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17F8EF">
      <w:pPr>
        <w:ind w:firstLine="643"/>
        <w:jc w:val="center"/>
        <w:rPr>
          <w:b/>
          <w:bCs/>
          <w:sz w:val="32"/>
          <w:szCs w:val="32"/>
        </w:rPr>
      </w:pPr>
      <w:bookmarkStart w:id="26" w:name="_GoBack"/>
      <w:bookmarkEnd w:id="26"/>
      <w:r>
        <w:rPr>
          <w:rFonts w:hint="eastAsia"/>
          <w:b/>
          <w:bCs/>
          <w:sz w:val="32"/>
          <w:szCs w:val="32"/>
        </w:rPr>
        <w:t>才立方智慧就业系统学生使用手册v5.1</w:t>
      </w:r>
    </w:p>
    <w:p w14:paraId="71B5BA7E">
      <w:pPr>
        <w:ind w:firstLine="643"/>
        <w:rPr>
          <w:b/>
          <w:bCs/>
          <w:sz w:val="32"/>
          <w:szCs w:val="32"/>
        </w:rPr>
      </w:pPr>
    </w:p>
    <w:sdt>
      <w:sdtPr>
        <w:rPr>
          <w:rFonts w:asciiTheme="minorHAnsi" w:hAnsiTheme="minorHAnsi" w:eastAsiaTheme="minorEastAsia" w:cstheme="minorBidi"/>
          <w:color w:val="auto"/>
          <w:kern w:val="2"/>
          <w:sz w:val="24"/>
          <w:szCs w:val="22"/>
          <w:lang w:val="zh-CN"/>
        </w:rPr>
        <w:id w:val="-1831746264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8"/>
          <w:szCs w:val="22"/>
          <w:lang w:val="zh-CN"/>
        </w:rPr>
      </w:sdtEndPr>
      <w:sdtContent>
        <w:p w14:paraId="63C07386">
          <w:pPr>
            <w:pStyle w:val="20"/>
            <w:ind w:firstLine="480"/>
            <w:jc w:val="center"/>
          </w:pPr>
          <w:r>
            <w:rPr>
              <w:lang w:val="zh-CN"/>
            </w:rPr>
            <w:t>目录</w:t>
          </w:r>
        </w:p>
        <w:p w14:paraId="691CD057">
          <w:pPr>
            <w:pStyle w:val="10"/>
            <w:tabs>
              <w:tab w:val="right" w:leader="dot" w:pos="8306"/>
            </w:tabs>
            <w:ind w:left="560" w:firstLine="560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"_Toc19700" </w:instrText>
          </w:r>
          <w:r>
            <w:fldChar w:fldCharType="separate"/>
          </w:r>
          <w:r>
            <w:rPr>
              <w:rFonts w:hint="eastAsia"/>
            </w:rPr>
            <w:t>1</w:t>
          </w:r>
          <w:r>
            <w:t xml:space="preserve"> </w:t>
          </w:r>
          <w:r>
            <w:rPr>
              <w:rFonts w:hint="eastAsia"/>
            </w:rPr>
            <w:t>概述</w:t>
          </w:r>
          <w:r>
            <w:tab/>
          </w:r>
          <w:r>
            <w:fldChar w:fldCharType="begin"/>
          </w:r>
          <w:r>
            <w:instrText xml:space="preserve"> PAGEREF _Toc19700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117192B1">
          <w:pPr>
            <w:pStyle w:val="10"/>
            <w:tabs>
              <w:tab w:val="right" w:leader="dot" w:pos="8306"/>
            </w:tabs>
            <w:ind w:left="560" w:firstLine="560"/>
          </w:pPr>
          <w:r>
            <w:fldChar w:fldCharType="begin"/>
          </w:r>
          <w:r>
            <w:instrText xml:space="preserve"> HYPERLINK \l "_Toc15497" </w:instrText>
          </w:r>
          <w:r>
            <w:fldChar w:fldCharType="separate"/>
          </w:r>
          <w:r>
            <w:t>2</w:t>
          </w:r>
          <w:r>
            <w:rPr>
              <w:rFonts w:hint="eastAsia"/>
            </w:rPr>
            <w:t>学生登录及注册</w:t>
          </w:r>
          <w:r>
            <w:tab/>
          </w:r>
          <w:r>
            <w:fldChar w:fldCharType="begin"/>
          </w:r>
          <w:r>
            <w:instrText xml:space="preserve"> PAGEREF _Toc15497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4D155828">
          <w:pPr>
            <w:pStyle w:val="6"/>
            <w:tabs>
              <w:tab w:val="right" w:leader="dot" w:pos="8306"/>
            </w:tabs>
            <w:ind w:left="1120" w:firstLine="560"/>
          </w:pPr>
          <w:r>
            <w:fldChar w:fldCharType="begin"/>
          </w:r>
          <w:r>
            <w:instrText xml:space="preserve"> HYPERLINK \l "_Toc25229" </w:instrText>
          </w:r>
          <w:r>
            <w:fldChar w:fldCharType="separate"/>
          </w:r>
          <w:r>
            <w:t>2.1</w:t>
          </w:r>
          <w:r>
            <w:rPr>
              <w:rFonts w:hint="eastAsia"/>
            </w:rPr>
            <w:t>学生注册</w:t>
          </w:r>
          <w:r>
            <w:tab/>
          </w:r>
          <w:r>
            <w:fldChar w:fldCharType="begin"/>
          </w:r>
          <w:r>
            <w:instrText xml:space="preserve"> PAGEREF _Toc25229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46E3D7CA">
          <w:pPr>
            <w:pStyle w:val="6"/>
            <w:tabs>
              <w:tab w:val="right" w:leader="dot" w:pos="8306"/>
            </w:tabs>
            <w:ind w:left="1120" w:firstLine="560"/>
          </w:pPr>
          <w:r>
            <w:fldChar w:fldCharType="begin"/>
          </w:r>
          <w:r>
            <w:instrText xml:space="preserve"> HYPERLINK \l "_Toc12074" </w:instrText>
          </w:r>
          <w:r>
            <w:fldChar w:fldCharType="separate"/>
          </w:r>
          <w:r>
            <w:t>2.2登录</w:t>
          </w:r>
          <w:r>
            <w:tab/>
          </w:r>
          <w:r>
            <w:fldChar w:fldCharType="begin"/>
          </w:r>
          <w:r>
            <w:instrText xml:space="preserve"> PAGEREF _Toc12074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2DDA3162">
          <w:pPr>
            <w:pStyle w:val="6"/>
            <w:tabs>
              <w:tab w:val="right" w:leader="dot" w:pos="8306"/>
            </w:tabs>
            <w:ind w:left="1120" w:firstLine="560"/>
          </w:pPr>
          <w:r>
            <w:fldChar w:fldCharType="begin"/>
          </w:r>
          <w:r>
            <w:instrText xml:space="preserve"> HYPERLINK \l "_Toc30343" </w:instrText>
          </w:r>
          <w:r>
            <w:fldChar w:fldCharType="separate"/>
          </w:r>
          <w:r>
            <w:t>2.3</w:t>
          </w:r>
          <w:r>
            <w:rPr>
              <w:rFonts w:hint="eastAsia"/>
            </w:rPr>
            <w:t>找回密码</w:t>
          </w:r>
          <w:r>
            <w:tab/>
          </w:r>
          <w:r>
            <w:fldChar w:fldCharType="begin"/>
          </w:r>
          <w:r>
            <w:instrText xml:space="preserve"> PAGEREF _Toc30343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26A53DA4">
          <w:pPr>
            <w:pStyle w:val="10"/>
            <w:tabs>
              <w:tab w:val="right" w:leader="dot" w:pos="8306"/>
            </w:tabs>
            <w:ind w:left="560" w:firstLine="560"/>
          </w:pPr>
          <w:r>
            <w:fldChar w:fldCharType="begin"/>
          </w:r>
          <w:r>
            <w:instrText xml:space="preserve"> HYPERLINK \l "_Toc7485" </w:instrText>
          </w:r>
          <w:r>
            <w:fldChar w:fldCharType="separate"/>
          </w:r>
          <w:r>
            <w:t>3</w:t>
          </w:r>
          <w:r>
            <w:rPr>
              <w:rFonts w:hint="eastAsia"/>
            </w:rPr>
            <w:t>求职中心</w:t>
          </w:r>
          <w:r>
            <w:tab/>
          </w:r>
          <w:r>
            <w:fldChar w:fldCharType="begin"/>
          </w:r>
          <w:r>
            <w:instrText xml:space="preserve"> PAGEREF _Toc7485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2C3A8988">
          <w:pPr>
            <w:pStyle w:val="6"/>
            <w:tabs>
              <w:tab w:val="right" w:leader="dot" w:pos="8306"/>
            </w:tabs>
            <w:ind w:left="1120" w:firstLine="560"/>
          </w:pPr>
          <w:r>
            <w:fldChar w:fldCharType="begin"/>
          </w:r>
          <w:r>
            <w:instrText xml:space="preserve"> HYPERLINK \l "_Toc25957" </w:instrText>
          </w:r>
          <w:r>
            <w:fldChar w:fldCharType="separate"/>
          </w:r>
          <w:r>
            <w:t>3.1</w:t>
          </w:r>
          <w:r>
            <w:rPr>
              <w:rFonts w:hint="eastAsia"/>
            </w:rPr>
            <w:t>我的简历</w:t>
          </w:r>
          <w:r>
            <w:tab/>
          </w:r>
          <w:r>
            <w:fldChar w:fldCharType="begin"/>
          </w:r>
          <w:r>
            <w:instrText xml:space="preserve"> PAGEREF _Toc25957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5CBAEEC9">
          <w:pPr>
            <w:pStyle w:val="6"/>
            <w:tabs>
              <w:tab w:val="right" w:leader="dot" w:pos="8306"/>
            </w:tabs>
            <w:ind w:left="1120" w:firstLine="560"/>
          </w:pPr>
          <w:r>
            <w:fldChar w:fldCharType="begin"/>
          </w:r>
          <w:r>
            <w:instrText xml:space="preserve"> HYPERLINK \l "_Toc1" </w:instrText>
          </w:r>
          <w:r>
            <w:fldChar w:fldCharType="separate"/>
          </w:r>
          <w:r>
            <w:t>3.2</w:t>
          </w:r>
          <w:r>
            <w:rPr>
              <w:rFonts w:hint="eastAsia"/>
            </w:rPr>
            <w:t>职位收藏</w:t>
          </w:r>
          <w:r>
            <w:tab/>
          </w:r>
          <w:r>
            <w:fldChar w:fldCharType="begin"/>
          </w:r>
          <w:r>
            <w:instrText xml:space="preserve"> PAGEREF _Toc1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0A6780B2">
          <w:pPr>
            <w:pStyle w:val="6"/>
            <w:tabs>
              <w:tab w:val="right" w:leader="dot" w:pos="8306"/>
            </w:tabs>
            <w:ind w:left="1120" w:firstLine="560"/>
          </w:pPr>
          <w:r>
            <w:fldChar w:fldCharType="begin"/>
          </w:r>
          <w:r>
            <w:instrText xml:space="preserve"> HYPERLINK \l "_Toc7969" </w:instrText>
          </w:r>
          <w:r>
            <w:fldChar w:fldCharType="separate"/>
          </w:r>
          <w:r>
            <w:t>3.3</w:t>
          </w:r>
          <w:r>
            <w:rPr>
              <w:rFonts w:hint="eastAsia"/>
            </w:rPr>
            <w:t>职位申请</w:t>
          </w:r>
          <w:r>
            <w:tab/>
          </w:r>
          <w:r>
            <w:fldChar w:fldCharType="begin"/>
          </w:r>
          <w:r>
            <w:instrText xml:space="preserve"> PAGEREF _Toc7969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3FC0E0D1">
          <w:pPr>
            <w:pStyle w:val="6"/>
            <w:tabs>
              <w:tab w:val="right" w:leader="dot" w:pos="8306"/>
            </w:tabs>
            <w:ind w:left="1120" w:firstLine="560"/>
          </w:pPr>
          <w:r>
            <w:fldChar w:fldCharType="begin"/>
          </w:r>
          <w:r>
            <w:instrText xml:space="preserve"> HYPERLINK \l "_Toc23639" </w:instrText>
          </w:r>
          <w:r>
            <w:fldChar w:fldCharType="separate"/>
          </w:r>
          <w:r>
            <w:t>3.4</w:t>
          </w:r>
          <w:r>
            <w:rPr>
              <w:rFonts w:hint="eastAsia"/>
            </w:rPr>
            <w:t>我的报名</w:t>
          </w:r>
          <w:r>
            <w:tab/>
          </w:r>
          <w:r>
            <w:fldChar w:fldCharType="begin"/>
          </w:r>
          <w:r>
            <w:instrText xml:space="preserve"> PAGEREF _Toc23639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657D7596">
          <w:pPr>
            <w:pStyle w:val="6"/>
            <w:tabs>
              <w:tab w:val="right" w:leader="dot" w:pos="8306"/>
            </w:tabs>
            <w:ind w:left="1120" w:firstLine="560"/>
          </w:pPr>
          <w:r>
            <w:fldChar w:fldCharType="begin"/>
          </w:r>
          <w:r>
            <w:instrText xml:space="preserve"> HYPERLINK \l "_Toc24227" </w:instrText>
          </w:r>
          <w:r>
            <w:fldChar w:fldCharType="separate"/>
          </w:r>
          <w:r>
            <w:t>3.5</w:t>
          </w:r>
          <w:r>
            <w:rPr>
              <w:rFonts w:hint="eastAsia"/>
            </w:rPr>
            <w:t>我的推送</w:t>
          </w:r>
          <w:r>
            <w:tab/>
          </w:r>
          <w:r>
            <w:fldChar w:fldCharType="begin"/>
          </w:r>
          <w:r>
            <w:instrText xml:space="preserve"> PAGEREF _Toc24227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1914D628">
          <w:pPr>
            <w:pStyle w:val="6"/>
            <w:tabs>
              <w:tab w:val="right" w:leader="dot" w:pos="8306"/>
            </w:tabs>
            <w:ind w:left="1120" w:firstLine="560"/>
          </w:pPr>
          <w:r>
            <w:fldChar w:fldCharType="begin"/>
          </w:r>
          <w:r>
            <w:instrText xml:space="preserve"> HYPERLINK \l "_Toc19690" </w:instrText>
          </w:r>
          <w:r>
            <w:fldChar w:fldCharType="separate"/>
          </w:r>
          <w:r>
            <w:t>3.6</w:t>
          </w:r>
          <w:r>
            <w:rPr>
              <w:rFonts w:hint="eastAsia"/>
            </w:rPr>
            <w:t>我的面试</w:t>
          </w:r>
          <w:r>
            <w:tab/>
          </w:r>
          <w:r>
            <w:fldChar w:fldCharType="begin"/>
          </w:r>
          <w:r>
            <w:instrText xml:space="preserve"> PAGEREF _Toc19690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4F688E21">
          <w:pPr>
            <w:pStyle w:val="10"/>
            <w:tabs>
              <w:tab w:val="right" w:leader="dot" w:pos="8306"/>
            </w:tabs>
            <w:ind w:left="560" w:firstLine="560"/>
          </w:pPr>
          <w:r>
            <w:fldChar w:fldCharType="begin"/>
          </w:r>
          <w:r>
            <w:instrText xml:space="preserve"> HYPERLINK \l "_Toc31169" </w:instrText>
          </w:r>
          <w:r>
            <w:fldChar w:fldCharType="separate"/>
          </w:r>
          <w:r>
            <w:t>4</w:t>
          </w:r>
          <w:r>
            <w:rPr>
              <w:rFonts w:hint="eastAsia"/>
            </w:rPr>
            <w:t>就业手续</w:t>
          </w:r>
          <w:r>
            <w:tab/>
          </w:r>
          <w:r>
            <w:fldChar w:fldCharType="begin"/>
          </w:r>
          <w:r>
            <w:instrText xml:space="preserve"> PAGEREF _Toc31169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79215A68">
          <w:pPr>
            <w:pStyle w:val="6"/>
            <w:tabs>
              <w:tab w:val="right" w:leader="dot" w:pos="8306"/>
            </w:tabs>
            <w:ind w:left="1120" w:firstLine="560"/>
          </w:pPr>
          <w:r>
            <w:fldChar w:fldCharType="begin"/>
          </w:r>
          <w:r>
            <w:instrText xml:space="preserve"> HYPERLINK \l "_Toc18088" </w:instrText>
          </w:r>
          <w:r>
            <w:fldChar w:fldCharType="separate"/>
          </w:r>
          <w:r>
            <w:rPr>
              <w:rFonts w:hint="eastAsia"/>
            </w:rPr>
            <w:t>4</w:t>
          </w:r>
          <w:r>
            <w:t>.1</w:t>
          </w:r>
          <w:r>
            <w:rPr>
              <w:rFonts w:hint="eastAsia"/>
            </w:rPr>
            <w:t>生源信息核对</w:t>
          </w:r>
          <w:r>
            <w:tab/>
          </w:r>
          <w:r>
            <w:fldChar w:fldCharType="begin"/>
          </w:r>
          <w:r>
            <w:instrText xml:space="preserve"> PAGEREF _Toc18088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0F96407E">
          <w:pPr>
            <w:pStyle w:val="6"/>
            <w:tabs>
              <w:tab w:val="right" w:leader="dot" w:pos="8306"/>
            </w:tabs>
            <w:ind w:left="1120" w:firstLine="560"/>
          </w:pPr>
          <w:r>
            <w:fldChar w:fldCharType="begin"/>
          </w:r>
          <w:r>
            <w:instrText xml:space="preserve"> HYPERLINK \l "_Toc30302" </w:instrText>
          </w:r>
          <w:r>
            <w:fldChar w:fldCharType="separate"/>
          </w:r>
          <w:r>
            <w:rPr>
              <w:rFonts w:hint="eastAsia"/>
            </w:rPr>
            <w:t>4</w:t>
          </w:r>
          <w:r>
            <w:t>.2</w:t>
          </w:r>
          <w:r>
            <w:rPr>
              <w:rFonts w:hint="eastAsia"/>
            </w:rPr>
            <w:t>推荐表注册</w:t>
          </w:r>
          <w:r>
            <w:tab/>
          </w:r>
          <w:r>
            <w:fldChar w:fldCharType="begin"/>
          </w:r>
          <w:r>
            <w:instrText xml:space="preserve"> PAGEREF _Toc30302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1234ED3B">
          <w:pPr>
            <w:pStyle w:val="6"/>
            <w:tabs>
              <w:tab w:val="right" w:leader="dot" w:pos="8306"/>
            </w:tabs>
            <w:ind w:left="1120" w:firstLine="560"/>
          </w:pPr>
          <w:r>
            <w:fldChar w:fldCharType="begin"/>
          </w:r>
          <w:r>
            <w:instrText xml:space="preserve"> HYPERLINK \l "_Toc12779" </w:instrText>
          </w:r>
          <w:r>
            <w:fldChar w:fldCharType="separate"/>
          </w:r>
          <w:r>
            <w:rPr>
              <w:rFonts w:hint="eastAsia"/>
            </w:rPr>
            <w:t>4</w:t>
          </w:r>
          <w:r>
            <w:t>.3</w:t>
          </w:r>
          <w:r>
            <w:rPr>
              <w:rFonts w:hint="eastAsia"/>
            </w:rPr>
            <w:t>签约中心</w:t>
          </w:r>
          <w:r>
            <w:tab/>
          </w:r>
          <w:r>
            <w:fldChar w:fldCharType="begin"/>
          </w:r>
          <w:r>
            <w:instrText xml:space="preserve"> PAGEREF _Toc12779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137DA08A">
          <w:pPr>
            <w:pStyle w:val="6"/>
            <w:tabs>
              <w:tab w:val="right" w:leader="dot" w:pos="8306"/>
            </w:tabs>
            <w:ind w:left="1120" w:firstLine="560"/>
          </w:pPr>
          <w:r>
            <w:fldChar w:fldCharType="begin"/>
          </w:r>
          <w:r>
            <w:instrText xml:space="preserve"> HYPERLINK \l "_Toc13670" </w:instrText>
          </w:r>
          <w:r>
            <w:fldChar w:fldCharType="separate"/>
          </w:r>
          <w:r>
            <w:rPr>
              <w:rFonts w:hint="eastAsia"/>
            </w:rPr>
            <w:t>4.4解约中心</w:t>
          </w:r>
          <w:r>
            <w:tab/>
          </w:r>
          <w:r>
            <w:fldChar w:fldCharType="begin"/>
          </w:r>
          <w:r>
            <w:instrText xml:space="preserve"> PAGEREF _Toc13670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55849923">
          <w:pPr>
            <w:pStyle w:val="10"/>
            <w:tabs>
              <w:tab w:val="right" w:leader="dot" w:pos="8306"/>
            </w:tabs>
            <w:ind w:left="560" w:firstLine="560"/>
          </w:pPr>
          <w:r>
            <w:fldChar w:fldCharType="begin"/>
          </w:r>
          <w:r>
            <w:instrText xml:space="preserve"> HYPERLINK \l "_Toc1539" </w:instrText>
          </w:r>
          <w:r>
            <w:fldChar w:fldCharType="separate"/>
          </w:r>
          <w:r>
            <w:rPr>
              <w:rFonts w:hint="eastAsia"/>
            </w:rPr>
            <w:t>5就业服务</w:t>
          </w:r>
          <w:r>
            <w:tab/>
          </w:r>
          <w:r>
            <w:fldChar w:fldCharType="begin"/>
          </w:r>
          <w:r>
            <w:instrText xml:space="preserve"> PAGEREF _Toc1539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 w14:paraId="5AF3A6BC">
          <w:pPr>
            <w:pStyle w:val="6"/>
            <w:tabs>
              <w:tab w:val="right" w:leader="dot" w:pos="8306"/>
            </w:tabs>
            <w:ind w:left="1120" w:firstLine="560"/>
          </w:pPr>
          <w:r>
            <w:fldChar w:fldCharType="begin"/>
          </w:r>
          <w:r>
            <w:instrText xml:space="preserve"> HYPERLINK \l "_Toc19122" </w:instrText>
          </w:r>
          <w:r>
            <w:fldChar w:fldCharType="separate"/>
          </w:r>
          <w:r>
            <w:rPr>
              <w:rFonts w:hint="eastAsia"/>
            </w:rPr>
            <w:t>5</w:t>
          </w:r>
          <w:r>
            <w:t>.1</w:t>
          </w:r>
          <w:r>
            <w:rPr>
              <w:rFonts w:hint="eastAsia"/>
            </w:rPr>
            <w:t>咨询预约</w:t>
          </w:r>
          <w:r>
            <w:tab/>
          </w:r>
          <w:r>
            <w:fldChar w:fldCharType="begin"/>
          </w:r>
          <w:r>
            <w:instrText xml:space="preserve"> PAGEREF _Toc19122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 w14:paraId="50505E07">
          <w:pPr>
            <w:pStyle w:val="6"/>
            <w:tabs>
              <w:tab w:val="right" w:leader="dot" w:pos="8306"/>
            </w:tabs>
            <w:ind w:left="1120" w:firstLine="560"/>
          </w:pPr>
          <w:r>
            <w:fldChar w:fldCharType="begin"/>
          </w:r>
          <w:r>
            <w:instrText xml:space="preserve"> HYPERLINK \l "_Toc16898" </w:instrText>
          </w:r>
          <w:r>
            <w:fldChar w:fldCharType="separate"/>
          </w:r>
          <w:r>
            <w:rPr>
              <w:rFonts w:hint="eastAsia"/>
            </w:rPr>
            <w:t>5</w:t>
          </w:r>
          <w:r>
            <w:t>.2</w:t>
          </w:r>
          <w:r>
            <w:rPr>
              <w:rFonts w:hint="eastAsia"/>
            </w:rPr>
            <w:t>活动报名</w:t>
          </w:r>
          <w:r>
            <w:tab/>
          </w:r>
          <w:r>
            <w:fldChar w:fldCharType="begin"/>
          </w:r>
          <w:r>
            <w:instrText xml:space="preserve"> PAGEREF _Toc16898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36340351">
          <w:pPr>
            <w:pStyle w:val="6"/>
            <w:tabs>
              <w:tab w:val="right" w:leader="dot" w:pos="8306"/>
            </w:tabs>
            <w:ind w:left="1120" w:firstLine="560"/>
          </w:pPr>
          <w:r>
            <w:fldChar w:fldCharType="begin"/>
          </w:r>
          <w:r>
            <w:instrText xml:space="preserve"> HYPERLINK \l "_Toc4388" </w:instrText>
          </w:r>
          <w:r>
            <w:fldChar w:fldCharType="separate"/>
          </w:r>
          <w:r>
            <w:rPr>
              <w:rFonts w:hint="eastAsia"/>
            </w:rPr>
            <w:t>5</w:t>
          </w:r>
          <w:r>
            <w:t>.3</w:t>
          </w:r>
          <w:r>
            <w:rPr>
              <w:rFonts w:hint="eastAsia"/>
            </w:rPr>
            <w:t>职业测评</w:t>
          </w:r>
          <w:r>
            <w:tab/>
          </w:r>
          <w:r>
            <w:fldChar w:fldCharType="begin"/>
          </w:r>
          <w:r>
            <w:instrText xml:space="preserve"> PAGEREF _Toc4388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 w14:paraId="04700CED">
          <w:pPr>
            <w:pStyle w:val="6"/>
            <w:tabs>
              <w:tab w:val="right" w:leader="dot" w:pos="8306"/>
            </w:tabs>
            <w:ind w:left="1120" w:firstLine="560"/>
          </w:pPr>
          <w:r>
            <w:fldChar w:fldCharType="begin"/>
          </w:r>
          <w:r>
            <w:instrText xml:space="preserve"> HYPERLINK \l "_Toc13563" </w:instrText>
          </w:r>
          <w:r>
            <w:fldChar w:fldCharType="separate"/>
          </w:r>
          <w:r>
            <w:rPr>
              <w:rFonts w:hint="eastAsia"/>
            </w:rPr>
            <w:t>5</w:t>
          </w:r>
          <w:r>
            <w:t>.4</w:t>
          </w:r>
          <w:r>
            <w:rPr>
              <w:rFonts w:hint="eastAsia"/>
            </w:rPr>
            <w:t>就业问答</w:t>
          </w:r>
          <w:r>
            <w:tab/>
          </w:r>
          <w:r>
            <w:fldChar w:fldCharType="begin"/>
          </w:r>
          <w:r>
            <w:instrText xml:space="preserve"> PAGEREF _Toc13563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 w14:paraId="59AC930C">
          <w:pPr>
            <w:pStyle w:val="10"/>
            <w:tabs>
              <w:tab w:val="right" w:leader="dot" w:pos="8306"/>
            </w:tabs>
            <w:ind w:left="560" w:firstLine="560"/>
          </w:pPr>
          <w:r>
            <w:fldChar w:fldCharType="begin"/>
          </w:r>
          <w:r>
            <w:instrText xml:space="preserve"> HYPERLINK \l "_Toc17521" </w:instrText>
          </w:r>
          <w:r>
            <w:fldChar w:fldCharType="separate"/>
          </w:r>
          <w:r>
            <w:rPr>
              <w:rFonts w:hint="eastAsia"/>
              <w:bCs/>
            </w:rPr>
            <w:t>6</w:t>
          </w:r>
          <w:r>
            <w:rPr>
              <w:rFonts w:hint="eastAsia"/>
            </w:rPr>
            <w:t>账号设置</w:t>
          </w:r>
          <w:r>
            <w:tab/>
          </w:r>
          <w:r>
            <w:fldChar w:fldCharType="begin"/>
          </w:r>
          <w:r>
            <w:instrText xml:space="preserve"> PAGEREF _Toc17521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 w14:paraId="4C9220FB">
          <w:pPr>
            <w:pStyle w:val="6"/>
            <w:tabs>
              <w:tab w:val="right" w:leader="dot" w:pos="8306"/>
            </w:tabs>
            <w:ind w:left="1120" w:firstLine="560"/>
          </w:pPr>
          <w:r>
            <w:fldChar w:fldCharType="begin"/>
          </w:r>
          <w:r>
            <w:instrText xml:space="preserve"> HYPERLINK \l "_Toc22797" </w:instrText>
          </w:r>
          <w:r>
            <w:fldChar w:fldCharType="separate"/>
          </w:r>
          <w:r>
            <w:t>6.1</w:t>
          </w:r>
          <w:r>
            <w:rPr>
              <w:rFonts w:hint="eastAsia"/>
            </w:rPr>
            <w:t>基本信息设置</w:t>
          </w:r>
          <w:r>
            <w:tab/>
          </w:r>
          <w:r>
            <w:fldChar w:fldCharType="begin"/>
          </w:r>
          <w:r>
            <w:instrText xml:space="preserve"> PAGEREF _Toc22797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 w14:paraId="1D080D0F">
          <w:pPr>
            <w:pStyle w:val="6"/>
            <w:tabs>
              <w:tab w:val="right" w:leader="dot" w:pos="8306"/>
            </w:tabs>
            <w:ind w:left="1120" w:firstLine="560"/>
          </w:pPr>
          <w:r>
            <w:fldChar w:fldCharType="begin"/>
          </w:r>
          <w:r>
            <w:instrText xml:space="preserve"> HYPERLINK \l "_Toc30326" </w:instrText>
          </w:r>
          <w:r>
            <w:fldChar w:fldCharType="separate"/>
          </w:r>
          <w:r>
            <w:rPr>
              <w:rFonts w:hint="eastAsia"/>
            </w:rPr>
            <w:t>6</w:t>
          </w:r>
          <w:r>
            <w:t>.2</w:t>
          </w:r>
          <w:r>
            <w:rPr>
              <w:rFonts w:hint="eastAsia"/>
            </w:rPr>
            <w:t>隐私设置</w:t>
          </w:r>
          <w:r>
            <w:tab/>
          </w:r>
          <w:r>
            <w:fldChar w:fldCharType="begin"/>
          </w:r>
          <w:r>
            <w:instrText xml:space="preserve"> PAGEREF _Toc30326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 w14:paraId="58E9C40D">
          <w:pPr>
            <w:pStyle w:val="6"/>
            <w:tabs>
              <w:tab w:val="right" w:leader="dot" w:pos="8306"/>
            </w:tabs>
            <w:ind w:left="1120" w:firstLine="560"/>
          </w:pPr>
          <w:r>
            <w:fldChar w:fldCharType="begin"/>
          </w:r>
          <w:r>
            <w:instrText xml:space="preserve"> HYPERLINK \l "_Toc24559" </w:instrText>
          </w:r>
          <w:r>
            <w:fldChar w:fldCharType="separate"/>
          </w:r>
          <w:r>
            <w:rPr>
              <w:rFonts w:hint="eastAsia"/>
            </w:rPr>
            <w:t>6</w:t>
          </w:r>
          <w:r>
            <w:t>.3</w:t>
          </w:r>
          <w:r>
            <w:rPr>
              <w:rFonts w:hint="eastAsia"/>
            </w:rPr>
            <w:t>修改密码</w:t>
          </w:r>
          <w:r>
            <w:tab/>
          </w:r>
          <w:r>
            <w:fldChar w:fldCharType="begin"/>
          </w:r>
          <w:r>
            <w:instrText xml:space="preserve"> PAGEREF _Toc24559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1B130B21">
          <w:pPr>
            <w:ind w:firstLine="560"/>
          </w:pPr>
          <w:r>
            <w:rPr>
              <w:bCs/>
              <w:lang w:val="zh-CN"/>
            </w:rPr>
            <w:fldChar w:fldCharType="end"/>
          </w:r>
        </w:p>
      </w:sdtContent>
    </w:sdt>
    <w:p w14:paraId="449EB3C0">
      <w:pPr>
        <w:ind w:firstLine="643"/>
        <w:jc w:val="center"/>
        <w:rPr>
          <w:b/>
          <w:bCs/>
          <w:sz w:val="32"/>
          <w:szCs w:val="32"/>
        </w:rPr>
      </w:pPr>
    </w:p>
    <w:p w14:paraId="1762A086">
      <w:pPr>
        <w:ind w:firstLine="643"/>
        <w:jc w:val="center"/>
        <w:rPr>
          <w:b/>
          <w:bCs/>
          <w:sz w:val="32"/>
          <w:szCs w:val="32"/>
        </w:rPr>
      </w:pPr>
    </w:p>
    <w:p w14:paraId="3DB4EB01">
      <w:pPr>
        <w:ind w:firstLine="643"/>
        <w:rPr>
          <w:b/>
          <w:bCs/>
          <w:sz w:val="32"/>
          <w:szCs w:val="32"/>
        </w:rPr>
      </w:pPr>
    </w:p>
    <w:p w14:paraId="60A85349">
      <w:pPr>
        <w:ind w:firstLine="643"/>
        <w:jc w:val="center"/>
        <w:rPr>
          <w:b/>
          <w:bCs/>
          <w:sz w:val="32"/>
          <w:szCs w:val="32"/>
        </w:rPr>
      </w:pPr>
    </w:p>
    <w:p w14:paraId="34901420">
      <w:pPr>
        <w:ind w:firstLine="643"/>
        <w:rPr>
          <w:b/>
          <w:bCs/>
          <w:sz w:val="32"/>
          <w:szCs w:val="32"/>
        </w:rPr>
      </w:pPr>
    </w:p>
    <w:p w14:paraId="1660EC17">
      <w:pPr>
        <w:pStyle w:val="3"/>
        <w:ind w:firstLine="602"/>
      </w:pPr>
      <w:bookmarkStart w:id="0" w:name="_Toc19700"/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概述</w:t>
      </w:r>
      <w:bookmarkEnd w:id="0"/>
    </w:p>
    <w:p w14:paraId="1F4DE761">
      <w:pPr>
        <w:ind w:firstLine="560"/>
      </w:pPr>
      <w:r>
        <w:rPr>
          <w:rFonts w:hint="eastAsia"/>
        </w:rPr>
        <w:t>本手册供在校生使用，包含学生注册登录、简历管理、求职信息、网签、就业服务等功能。</w:t>
      </w:r>
      <w:r>
        <w:t xml:space="preserve"> </w:t>
      </w:r>
    </w:p>
    <w:p w14:paraId="0AB2307C">
      <w:pPr>
        <w:pStyle w:val="3"/>
        <w:ind w:firstLine="602"/>
      </w:pPr>
      <w:bookmarkStart w:id="1" w:name="_Toc15497"/>
      <w:r>
        <w:t>2</w:t>
      </w:r>
      <w:r>
        <w:rPr>
          <w:rFonts w:hint="eastAsia"/>
        </w:rPr>
        <w:t>学生登录及注册</w:t>
      </w:r>
      <w:bookmarkEnd w:id="1"/>
    </w:p>
    <w:p w14:paraId="70FABA05">
      <w:pPr>
        <w:pStyle w:val="4"/>
        <w:ind w:firstLine="562"/>
      </w:pPr>
      <w:bookmarkStart w:id="2" w:name="_Toc25229"/>
      <w:r>
        <w:t>2.1</w:t>
      </w:r>
      <w:r>
        <w:rPr>
          <w:rFonts w:hint="eastAsia"/>
        </w:rPr>
        <w:t>学生注册</w:t>
      </w:r>
      <w:bookmarkEnd w:id="2"/>
    </w:p>
    <w:p w14:paraId="5DBF3BC3">
      <w:pPr>
        <w:ind w:firstLine="560"/>
      </w:pPr>
      <w:r>
        <w:rPr>
          <w:rFonts w:hint="eastAsia"/>
        </w:rPr>
        <w:t>学生通过网址打开学校就业网就业平台登录，</w:t>
      </w:r>
      <w:r>
        <w:t>初次登录就业网需要进行注册</w:t>
      </w:r>
      <w:r>
        <w:rPr>
          <w:rFonts w:hint="eastAsia"/>
        </w:rPr>
        <w:t>，如果已注册，请直接跳到</w:t>
      </w:r>
      <w:r>
        <w:t>2.2</w:t>
      </w:r>
      <w:r>
        <w:rPr>
          <w:rFonts w:hint="eastAsia"/>
        </w:rPr>
        <w:t>章；注册流程如下：打开就业网首页，选择学生登录，如图：</w:t>
      </w:r>
      <w:r>
        <w:br w:type="textWrapping"/>
      </w:r>
      <w:r>
        <w:drawing>
          <wp:inline distT="0" distB="0" distL="114300" distR="114300">
            <wp:extent cx="5265420" cy="1988185"/>
            <wp:effectExtent l="9525" t="9525" r="20955" b="2159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881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C64A20D">
      <w:pPr>
        <w:ind w:firstLine="560"/>
      </w:pPr>
      <w:r>
        <w:rPr>
          <w:rFonts w:hint="eastAsia"/>
        </w:rPr>
        <w:t>打开学生登录详情页面，点击“立即注册”，如下图</w:t>
      </w:r>
    </w:p>
    <w:p w14:paraId="0BA98A04">
      <w:pPr>
        <w:ind w:firstLine="560"/>
      </w:pPr>
      <w:r>
        <w:t xml:space="preserve"> </w:t>
      </w:r>
      <w:r>
        <w:drawing>
          <wp:inline distT="0" distB="0" distL="0" distR="0">
            <wp:extent cx="5274310" cy="232600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08543">
      <w:pPr>
        <w:ind w:firstLine="560"/>
      </w:pPr>
      <w:r>
        <w:rPr>
          <w:rFonts w:hint="eastAsia"/>
        </w:rPr>
        <w:t>打开注册详情页面，按照注册须知提醒进行填写，输入学校、毕业年度、学号，姓名、验证码，阅读并勾选相关协议书。点击下一步，完成注册第一步，如下图：</w:t>
      </w:r>
    </w:p>
    <w:p w14:paraId="34A50B98">
      <w:pPr>
        <w:ind w:firstLine="560"/>
      </w:pPr>
      <w:r>
        <w:drawing>
          <wp:inline distT="0" distB="0" distL="0" distR="0">
            <wp:extent cx="5274310" cy="223202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A9F29">
      <w:pPr>
        <w:ind w:firstLine="560"/>
        <w:rPr>
          <w:b/>
          <w:color w:val="FF0000"/>
        </w:rPr>
      </w:pPr>
      <w:r>
        <w:rPr>
          <w:rFonts w:hint="eastAsia"/>
        </w:rPr>
        <w:t>进入注册第二步，设置密码，输入手机、电子邮箱等信息；</w:t>
      </w:r>
      <w:r>
        <w:rPr>
          <w:b/>
          <w:color w:val="FF0000"/>
        </w:rPr>
        <w:t>注意</w:t>
      </w:r>
      <w:r>
        <w:rPr>
          <w:rFonts w:hint="eastAsia"/>
          <w:b/>
          <w:color w:val="FF0000"/>
        </w:rPr>
        <w:t>：就业系统的通知通过注册邮箱和手机号进行通知，请同学保证注册信息准确。如信息有变，登录后可在个人中心</w:t>
      </w:r>
      <w:r>
        <w:rPr>
          <w:b/>
          <w:color w:val="FF0000"/>
        </w:rPr>
        <w:t>—</w:t>
      </w:r>
      <w:r>
        <w:rPr>
          <w:rFonts w:hint="eastAsia"/>
          <w:b/>
          <w:color w:val="FF0000"/>
        </w:rPr>
        <w:t>基本心中修改。（具体详见账号设置）</w:t>
      </w:r>
    </w:p>
    <w:p w14:paraId="2478C9AE">
      <w:pPr>
        <w:ind w:firstLine="562"/>
        <w:rPr>
          <w:b/>
          <w:color w:val="FF0000"/>
        </w:rPr>
      </w:pPr>
      <w:r>
        <w:rPr>
          <w:b/>
          <w:color w:val="FF0000"/>
        </w:rPr>
        <w:drawing>
          <wp:inline distT="0" distB="0" distL="0" distR="0">
            <wp:extent cx="5274310" cy="2944495"/>
            <wp:effectExtent l="0" t="0" r="2540" b="82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DCD43">
      <w:pPr>
        <w:ind w:firstLine="560"/>
      </w:pPr>
      <w:r>
        <w:t>填写完成</w:t>
      </w:r>
      <w:r>
        <w:rPr>
          <w:rFonts w:hint="eastAsia"/>
        </w:rPr>
        <w:t>，</w:t>
      </w:r>
      <w:r>
        <w:t>信息提交后</w:t>
      </w:r>
      <w:r>
        <w:rPr>
          <w:rFonts w:hint="eastAsia"/>
        </w:rPr>
        <w:t>注册成功，学生就可以使用学号和密码登录系统。</w:t>
      </w:r>
      <w:r>
        <w:rPr>
          <w:rFonts w:hint="eastAsia"/>
          <w:color w:val="FF0000"/>
        </w:rPr>
        <w:t>如果注册时系统提示学号或姓名不存在，请检查是否填写有误，确认无误后还是不能注册，请联系管理员在学生管理功能模块导入学生数据后再注册。</w:t>
      </w:r>
    </w:p>
    <w:p w14:paraId="00184DE6">
      <w:pPr>
        <w:pStyle w:val="4"/>
        <w:ind w:firstLine="562"/>
      </w:pPr>
      <w:bookmarkStart w:id="3" w:name="_Toc12074"/>
      <w:r>
        <w:t>2.2登录</w:t>
      </w:r>
      <w:bookmarkEnd w:id="3"/>
    </w:p>
    <w:p w14:paraId="3F7119C4">
      <w:pPr>
        <w:ind w:firstLine="560"/>
      </w:pPr>
      <w:r>
        <w:rPr>
          <w:rFonts w:hint="eastAsia"/>
        </w:rPr>
        <w:t>打开就业信息网首页，点击学生登录，如图：</w:t>
      </w:r>
      <w:r>
        <w:t xml:space="preserve"> </w:t>
      </w:r>
      <w:r>
        <w:br w:type="textWrapping"/>
      </w:r>
      <w:r>
        <w:drawing>
          <wp:inline distT="0" distB="0" distL="0" distR="0">
            <wp:extent cx="5274310" cy="1863090"/>
            <wp:effectExtent l="19050" t="19050" r="21590" b="2286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0"/>
                    <a:srcRect t="216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30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0F64A4B">
      <w:pPr>
        <w:ind w:firstLine="560"/>
      </w:pPr>
      <w:r>
        <w:rPr>
          <w:rFonts w:hint="eastAsia"/>
        </w:rPr>
        <w:t>输入自己的学号和密码及验证码，登录成功。</w:t>
      </w:r>
    </w:p>
    <w:p w14:paraId="338D21C6">
      <w:pPr>
        <w:ind w:firstLine="560"/>
      </w:pPr>
      <w:r>
        <w:drawing>
          <wp:inline distT="0" distB="0" distL="0" distR="0">
            <wp:extent cx="5274310" cy="22078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56C97">
      <w:pPr>
        <w:ind w:firstLine="560"/>
      </w:pPr>
      <w:r>
        <w:rPr>
          <w:rFonts w:hint="eastAsia"/>
        </w:rPr>
        <w:t>登录成功页面如图：</w:t>
      </w:r>
    </w:p>
    <w:p w14:paraId="1033B786">
      <w:pPr>
        <w:ind w:firstLine="560"/>
      </w:pPr>
      <w:r>
        <w:drawing>
          <wp:inline distT="0" distB="0" distL="0" distR="0">
            <wp:extent cx="5274310" cy="503682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3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43AEA">
      <w:pPr>
        <w:pStyle w:val="4"/>
        <w:ind w:firstLine="562"/>
      </w:pPr>
      <w:bookmarkStart w:id="4" w:name="_Toc30343"/>
      <w:r>
        <w:t>2.3</w:t>
      </w:r>
      <w:r>
        <w:rPr>
          <w:rFonts w:hint="eastAsia"/>
        </w:rPr>
        <w:t>找回密码</w:t>
      </w:r>
      <w:bookmarkEnd w:id="4"/>
    </w:p>
    <w:p w14:paraId="4224F56E">
      <w:pPr>
        <w:ind w:firstLine="560"/>
      </w:pPr>
      <w:r>
        <w:rPr>
          <w:rFonts w:hint="eastAsia"/>
        </w:rPr>
        <w:t>在学生登录页面，选择“忘记密码”，如图：</w:t>
      </w:r>
    </w:p>
    <w:p w14:paraId="1EE84F4F">
      <w:pPr>
        <w:ind w:firstLine="560"/>
      </w:pPr>
      <w:r>
        <w:drawing>
          <wp:inline distT="0" distB="0" distL="0" distR="0">
            <wp:extent cx="5274310" cy="27127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75514">
      <w:pPr>
        <w:ind w:firstLine="560"/>
      </w:pPr>
      <w:r>
        <w:rPr>
          <w:rFonts w:hint="eastAsia"/>
        </w:rPr>
        <w:t>打开找回密码页面如图：</w:t>
      </w:r>
    </w:p>
    <w:p w14:paraId="52C7AFC4">
      <w:pPr>
        <w:ind w:firstLine="560"/>
      </w:pPr>
      <w:r>
        <w:drawing>
          <wp:inline distT="0" distB="0" distL="0" distR="0">
            <wp:extent cx="5274310" cy="244411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EC154">
      <w:pPr>
        <w:ind w:firstLine="560"/>
      </w:pPr>
      <w:r>
        <w:rPr>
          <w:rFonts w:hint="eastAsia"/>
        </w:rPr>
        <w:t>输入选择学校、学号和验证码，进入找回密码第二步，如图：</w:t>
      </w:r>
    </w:p>
    <w:p w14:paraId="383B862A">
      <w:pPr>
        <w:ind w:firstLine="560"/>
      </w:pPr>
      <w:r>
        <w:drawing>
          <wp:inline distT="0" distB="0" distL="0" distR="0">
            <wp:extent cx="5274310" cy="236918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6BA25">
      <w:pPr>
        <w:ind w:firstLine="560"/>
      </w:pPr>
      <w:r>
        <w:rPr>
          <w:rFonts w:hint="eastAsia"/>
        </w:rPr>
        <w:t>输入正确的注册邮箱，点击“发送验证码至邮箱”，系统会给注册邮箱发邮件，打开邮件，获取邮箱验证码，输入，点击下一步，打开设置新密码页面如图：</w:t>
      </w:r>
    </w:p>
    <w:p w14:paraId="577002D1">
      <w:pPr>
        <w:ind w:firstLine="560"/>
      </w:pPr>
      <w:r>
        <w:drawing>
          <wp:inline distT="0" distB="0" distL="0" distR="0">
            <wp:extent cx="5274310" cy="2223135"/>
            <wp:effectExtent l="0" t="0" r="2540" b="571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902E9">
      <w:pPr>
        <w:pStyle w:val="3"/>
        <w:ind w:firstLine="602"/>
      </w:pPr>
      <w:bookmarkStart w:id="5" w:name="_Toc7485"/>
      <w:r>
        <w:t>3</w:t>
      </w:r>
      <w:r>
        <w:rPr>
          <w:rFonts w:hint="eastAsia"/>
        </w:rPr>
        <w:t>求职中心</w:t>
      </w:r>
      <w:bookmarkEnd w:id="5"/>
    </w:p>
    <w:p w14:paraId="63618F91">
      <w:pPr>
        <w:pStyle w:val="4"/>
        <w:ind w:firstLine="562"/>
      </w:pPr>
      <w:bookmarkStart w:id="6" w:name="_Toc25957"/>
      <w:r>
        <w:t>3.1</w:t>
      </w:r>
      <w:r>
        <w:rPr>
          <w:rFonts w:hint="eastAsia"/>
        </w:rPr>
        <w:t>我的简历</w:t>
      </w:r>
      <w:bookmarkEnd w:id="6"/>
    </w:p>
    <w:p w14:paraId="30CD8F4F">
      <w:pPr>
        <w:ind w:firstLine="560"/>
      </w:pPr>
      <w:r>
        <w:t>学生可在</w:t>
      </w:r>
      <w:r>
        <w:rPr>
          <w:rFonts w:hint="eastAsia"/>
        </w:rPr>
        <w:t>【学生</w:t>
      </w:r>
      <w:r>
        <w:t>中心</w:t>
      </w:r>
      <w:r>
        <w:rPr>
          <w:rFonts w:hint="eastAsia"/>
        </w:rPr>
        <w:t>】</w:t>
      </w:r>
      <w:r>
        <w:t>的</w:t>
      </w:r>
      <w:r>
        <w:rPr>
          <w:rFonts w:hint="eastAsia"/>
        </w:rPr>
        <w:t>【我的</w:t>
      </w:r>
      <w:r>
        <w:t>简历</w:t>
      </w:r>
      <w:r>
        <w:rPr>
          <w:rFonts w:hint="eastAsia"/>
        </w:rPr>
        <w:t>】</w:t>
      </w:r>
      <w:r>
        <w:t>模块中</w:t>
      </w:r>
      <w:r>
        <w:rPr>
          <w:rFonts w:hint="eastAsia"/>
        </w:rPr>
        <w:t>完善</w:t>
      </w:r>
      <w:r>
        <w:t>个人简历信息</w:t>
      </w:r>
      <w:r>
        <w:rPr>
          <w:rFonts w:hint="eastAsia"/>
        </w:rPr>
        <w:t>，</w:t>
      </w:r>
      <w:r>
        <w:t>系统简历分为</w:t>
      </w:r>
      <w:r>
        <w:rPr>
          <w:rFonts w:hint="eastAsia"/>
        </w:rPr>
        <w:t>：</w:t>
      </w:r>
      <w:r>
        <w:t>中文</w:t>
      </w:r>
      <w:r>
        <w:rPr>
          <w:rFonts w:hint="eastAsia"/>
        </w:rPr>
        <w:t>简历、英文简历、附件简历三种，学生可选择一种设为默认投递简历，默认投递简历完整度需达到6</w:t>
      </w:r>
      <w:r>
        <w:t>0</w:t>
      </w:r>
      <w:r>
        <w:rPr>
          <w:rFonts w:hint="eastAsia"/>
        </w:rPr>
        <w:t>%</w:t>
      </w:r>
      <w:r>
        <w:t>才可进行在线投递</w:t>
      </w:r>
      <w:r>
        <w:rPr>
          <w:rFonts w:hint="eastAsia"/>
        </w:rPr>
        <w:t>。</w:t>
      </w:r>
      <w:r>
        <w:br w:type="textWrapping"/>
      </w:r>
      <w:r>
        <w:drawing>
          <wp:inline distT="0" distB="0" distL="0" distR="0">
            <wp:extent cx="5274310" cy="1500505"/>
            <wp:effectExtent l="19050" t="19050" r="21590" b="234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05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8FF972D">
      <w:pPr>
        <w:pStyle w:val="4"/>
        <w:ind w:firstLine="562"/>
      </w:pPr>
      <w:bookmarkStart w:id="7" w:name="_Toc1"/>
      <w:r>
        <w:t>3.2</w:t>
      </w:r>
      <w:r>
        <w:rPr>
          <w:rFonts w:hint="eastAsia"/>
        </w:rPr>
        <w:t>职位收藏</w:t>
      </w:r>
      <w:bookmarkEnd w:id="7"/>
    </w:p>
    <w:p w14:paraId="60576C24">
      <w:pPr>
        <w:ind w:firstLine="560"/>
      </w:pPr>
      <w:r>
        <w:t>学生可对心仪职位进行收藏</w:t>
      </w:r>
      <w:r>
        <w:rPr>
          <w:rFonts w:hint="eastAsia"/>
        </w:rPr>
        <w:t>，</w:t>
      </w:r>
      <w:r>
        <w:t>收藏之后可在</w:t>
      </w:r>
      <w:r>
        <w:rPr>
          <w:rFonts w:hint="eastAsia"/>
        </w:rPr>
        <w:t>【学生</w:t>
      </w:r>
      <w:r>
        <w:t>中心</w:t>
      </w:r>
      <w:r>
        <w:rPr>
          <w:rFonts w:hint="eastAsia"/>
        </w:rPr>
        <w:t>】</w:t>
      </w:r>
      <w:r>
        <w:t>的</w:t>
      </w:r>
      <w:r>
        <w:rPr>
          <w:rFonts w:hint="eastAsia"/>
        </w:rPr>
        <w:t>【</w:t>
      </w:r>
      <w:r>
        <w:t>职位收藏</w:t>
      </w:r>
      <w:r>
        <w:rPr>
          <w:rFonts w:hint="eastAsia"/>
        </w:rPr>
        <w:t>】</w:t>
      </w:r>
      <w:r>
        <w:t>中查看以收藏职位并投递个人简历</w:t>
      </w:r>
      <w:r>
        <w:rPr>
          <w:rFonts w:hint="eastAsia"/>
        </w:rPr>
        <w:t>。如图：</w:t>
      </w:r>
    </w:p>
    <w:p w14:paraId="14DC9645">
      <w:pPr>
        <w:ind w:firstLine="560"/>
      </w:pPr>
      <w:r>
        <w:drawing>
          <wp:inline distT="0" distB="0" distL="0" distR="0">
            <wp:extent cx="5274310" cy="1473200"/>
            <wp:effectExtent l="19050" t="19050" r="21590" b="1270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32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D7D8BD6">
      <w:pPr>
        <w:ind w:firstLine="560"/>
      </w:pPr>
      <w:r>
        <w:rPr>
          <w:rFonts w:hint="eastAsia"/>
        </w:rPr>
        <w:t>学生在电脑/手机端查看职位信息，进行职位收藏，如图：</w:t>
      </w:r>
    </w:p>
    <w:p w14:paraId="046A887B">
      <w:pPr>
        <w:ind w:firstLine="560"/>
      </w:pPr>
      <w:r>
        <w:drawing>
          <wp:inline distT="0" distB="0" distL="0" distR="0">
            <wp:extent cx="5274310" cy="2490470"/>
            <wp:effectExtent l="19050" t="19050" r="21590" b="2413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04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602945A">
      <w:pPr>
        <w:ind w:firstLine="560"/>
      </w:pPr>
    </w:p>
    <w:p w14:paraId="2C0206FB">
      <w:pPr>
        <w:pStyle w:val="4"/>
        <w:ind w:firstLine="562"/>
      </w:pPr>
      <w:bookmarkStart w:id="8" w:name="_Toc7969"/>
      <w:r>
        <w:t>3.3</w:t>
      </w:r>
      <w:r>
        <w:rPr>
          <w:rFonts w:hint="eastAsia"/>
        </w:rPr>
        <w:t>职位申请</w:t>
      </w:r>
      <w:bookmarkEnd w:id="8"/>
    </w:p>
    <w:p w14:paraId="64D28D32">
      <w:pPr>
        <w:ind w:firstLine="560"/>
      </w:pPr>
      <w:r>
        <w:rPr>
          <w:rFonts w:hint="eastAsia"/>
        </w:rPr>
        <w:t>学生在浏览学校就业信息时，看到中意的职位，可以一键投递简历，如图：</w:t>
      </w:r>
    </w:p>
    <w:p w14:paraId="7C7F91F9">
      <w:pPr>
        <w:ind w:firstLine="560"/>
      </w:pPr>
      <w:r>
        <w:drawing>
          <wp:inline distT="0" distB="0" distL="0" distR="0">
            <wp:extent cx="5274310" cy="2494280"/>
            <wp:effectExtent l="19050" t="19050" r="21590" b="2032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2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510035B">
      <w:pPr>
        <w:ind w:firstLine="560"/>
      </w:pPr>
      <w:r>
        <w:rPr>
          <w:rFonts w:hint="eastAsia"/>
        </w:rPr>
        <w:t>学生投递的简历，</w:t>
      </w:r>
      <w:r>
        <w:t>可在</w:t>
      </w:r>
      <w:r>
        <w:rPr>
          <w:rFonts w:hint="eastAsia"/>
        </w:rPr>
        <w:t>【学生</w:t>
      </w:r>
      <w:r>
        <w:t>中心</w:t>
      </w:r>
      <w:r>
        <w:rPr>
          <w:rFonts w:hint="eastAsia"/>
        </w:rPr>
        <w:t>】</w:t>
      </w:r>
      <w:r>
        <w:t>的</w:t>
      </w:r>
      <w:r>
        <w:rPr>
          <w:rFonts w:hint="eastAsia"/>
        </w:rPr>
        <w:t>【</w:t>
      </w:r>
      <w:r>
        <w:t>职位申请</w:t>
      </w:r>
      <w:r>
        <w:rPr>
          <w:rFonts w:hint="eastAsia"/>
        </w:rPr>
        <w:t>】</w:t>
      </w:r>
      <w:r>
        <w:t>模块中查看简历投递详细情况</w:t>
      </w:r>
      <w:r>
        <w:rPr>
          <w:rFonts w:hint="eastAsia"/>
        </w:rPr>
        <w:t>。如图：</w:t>
      </w:r>
    </w:p>
    <w:p w14:paraId="125D8451">
      <w:pPr>
        <w:ind w:firstLine="560"/>
      </w:pPr>
      <w:r>
        <w:drawing>
          <wp:inline distT="0" distB="0" distL="0" distR="0">
            <wp:extent cx="5274310" cy="1496695"/>
            <wp:effectExtent l="19050" t="19050" r="21590" b="2730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66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28A9CB21">
      <w:pPr>
        <w:ind w:firstLine="560"/>
      </w:pPr>
    </w:p>
    <w:p w14:paraId="14E27134">
      <w:pPr>
        <w:pStyle w:val="4"/>
        <w:ind w:firstLine="562"/>
      </w:pPr>
      <w:bookmarkStart w:id="9" w:name="_Toc23639"/>
      <w:r>
        <w:t>3.4</w:t>
      </w:r>
      <w:r>
        <w:rPr>
          <w:rFonts w:hint="eastAsia"/>
        </w:rPr>
        <w:t>我的报名</w:t>
      </w:r>
      <w:bookmarkEnd w:id="9"/>
    </w:p>
    <w:p w14:paraId="4E1DA4EB">
      <w:pPr>
        <w:ind w:firstLine="560"/>
      </w:pPr>
      <w:r>
        <w:rPr>
          <w:rFonts w:hint="eastAsia"/>
        </w:rPr>
        <w:t>学生可以报名参加宣讲会、招聘会、活动预约，以招聘会为例，预约如图：</w:t>
      </w:r>
    </w:p>
    <w:p w14:paraId="624C9AB8">
      <w:pPr>
        <w:ind w:firstLine="560"/>
      </w:pPr>
      <w:r>
        <w:drawing>
          <wp:inline distT="0" distB="0" distL="0" distR="0">
            <wp:extent cx="5274310" cy="2572385"/>
            <wp:effectExtent l="19050" t="19050" r="21590" b="1841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23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2FD86C65">
      <w:pPr>
        <w:ind w:firstLine="560"/>
      </w:pPr>
      <w:r>
        <w:rPr>
          <w:rFonts w:hint="eastAsia"/>
        </w:rPr>
        <w:t>预约成功后，可在【学生中心】的【我的报名】模块中查看已报名的活动；如图：</w:t>
      </w:r>
    </w:p>
    <w:p w14:paraId="1CC33995">
      <w:pPr>
        <w:ind w:firstLine="560"/>
      </w:pPr>
      <w:r>
        <w:drawing>
          <wp:inline distT="0" distB="0" distL="0" distR="0">
            <wp:extent cx="5274310" cy="1494790"/>
            <wp:effectExtent l="19050" t="19050" r="21590" b="1016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884C945">
      <w:pPr>
        <w:ind w:firstLine="560"/>
      </w:pPr>
      <w:r>
        <w:rPr>
          <w:rFonts w:hint="eastAsia"/>
        </w:rPr>
        <w:t>在我的报名页面，学生可以下载入场券或者取消报名，如上图。</w:t>
      </w:r>
    </w:p>
    <w:p w14:paraId="692A221F">
      <w:pPr>
        <w:ind w:firstLine="560"/>
      </w:pPr>
    </w:p>
    <w:p w14:paraId="106BF919">
      <w:pPr>
        <w:pStyle w:val="4"/>
        <w:ind w:firstLine="562"/>
      </w:pPr>
      <w:bookmarkStart w:id="10" w:name="_Toc24227"/>
      <w:r>
        <w:t>3.5</w:t>
      </w:r>
      <w:r>
        <w:rPr>
          <w:rFonts w:hint="eastAsia"/>
        </w:rPr>
        <w:t>我的推送</w:t>
      </w:r>
      <w:bookmarkEnd w:id="10"/>
    </w:p>
    <w:p w14:paraId="193FF4E6">
      <w:pPr>
        <w:ind w:firstLine="560"/>
      </w:pPr>
      <w:r>
        <w:rPr>
          <w:rFonts w:hint="eastAsia"/>
        </w:rPr>
        <w:t>包括系统通过精准匹配推荐的职位、也包括系统推送中心推送的职位，在个人中心选择【我的推送】，打开推送页面如图：</w:t>
      </w:r>
    </w:p>
    <w:p w14:paraId="45A2D39A">
      <w:pPr>
        <w:ind w:firstLine="560"/>
      </w:pPr>
      <w:r>
        <w:drawing>
          <wp:inline distT="0" distB="0" distL="0" distR="0">
            <wp:extent cx="5274310" cy="1483360"/>
            <wp:effectExtent l="19050" t="19050" r="21590" b="2159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33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29C8FB1">
      <w:pPr>
        <w:ind w:firstLine="560"/>
      </w:pPr>
      <w:r>
        <w:rPr>
          <w:rFonts w:hint="eastAsia"/>
        </w:rPr>
        <w:t>我的推送包括全部消息与未读消息，点击蓝色的消息名称，可以打开消息详情，如图：</w:t>
      </w:r>
    </w:p>
    <w:p w14:paraId="1B413D7D">
      <w:pPr>
        <w:ind w:firstLine="560"/>
      </w:pPr>
      <w:r>
        <w:drawing>
          <wp:inline distT="0" distB="0" distL="0" distR="0">
            <wp:extent cx="5274310" cy="1652270"/>
            <wp:effectExtent l="19050" t="19050" r="21590" b="2413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22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0E0A320">
      <w:pPr>
        <w:ind w:firstLine="560"/>
      </w:pPr>
      <w:r>
        <w:rPr>
          <w:rFonts w:hint="eastAsia"/>
        </w:rPr>
        <w:t>查看详情，可以投递简历。</w:t>
      </w:r>
    </w:p>
    <w:p w14:paraId="34DEDDBD">
      <w:pPr>
        <w:pStyle w:val="4"/>
        <w:ind w:firstLine="562"/>
      </w:pPr>
      <w:bookmarkStart w:id="11" w:name="_Toc19690"/>
      <w:r>
        <w:t>3.6</w:t>
      </w:r>
      <w:r>
        <w:rPr>
          <w:rFonts w:hint="eastAsia"/>
        </w:rPr>
        <w:t>我的面试</w:t>
      </w:r>
      <w:bookmarkEnd w:id="11"/>
    </w:p>
    <w:p w14:paraId="64ED70B4">
      <w:pPr>
        <w:ind w:firstLine="560"/>
      </w:pPr>
      <w:r>
        <w:rPr>
          <w:rFonts w:hint="eastAsia"/>
        </w:rPr>
        <w:t>简历投递成功后，用人单位查看学生简历，可对意向学生发起面试邀请，单位发起面试后，学生会受到短信与邮件提醒，同时，在学生中心我的面试里面也可以查看，如图：</w:t>
      </w:r>
    </w:p>
    <w:p w14:paraId="04098974">
      <w:pPr>
        <w:ind w:firstLine="560"/>
      </w:pPr>
      <w:r>
        <w:drawing>
          <wp:inline distT="0" distB="0" distL="0" distR="0">
            <wp:extent cx="5274310" cy="1484630"/>
            <wp:effectExtent l="19050" t="19050" r="21590" b="2032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46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CEAD55E">
      <w:pPr>
        <w:ind w:firstLine="560"/>
      </w:pPr>
      <w:r>
        <w:rPr>
          <w:rFonts w:hint="eastAsia"/>
        </w:rPr>
        <w:t>点击查看面试邀请，可以查看面试详情，如图：</w:t>
      </w:r>
    </w:p>
    <w:p w14:paraId="58087A1F">
      <w:pPr>
        <w:ind w:firstLine="560"/>
      </w:pPr>
      <w:r>
        <w:drawing>
          <wp:inline distT="0" distB="0" distL="0" distR="0">
            <wp:extent cx="5274310" cy="2517775"/>
            <wp:effectExtent l="19050" t="19050" r="21590" b="1587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7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841E495">
      <w:pPr>
        <w:ind w:firstLine="560"/>
      </w:pPr>
      <w:r>
        <w:rPr>
          <w:rFonts w:hint="eastAsia"/>
        </w:rPr>
        <w:t>点击“视频面试大厅”可以进入视频面试大厅，可以和单位洽谈或者面试，如图：</w:t>
      </w:r>
    </w:p>
    <w:p w14:paraId="72EB027D">
      <w:pPr>
        <w:ind w:firstLine="560"/>
      </w:pPr>
      <w:r>
        <w:drawing>
          <wp:inline distT="0" distB="0" distL="0" distR="0">
            <wp:extent cx="5274310" cy="2317115"/>
            <wp:effectExtent l="19050" t="19050" r="21590" b="2603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1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CCB77DC">
      <w:pPr>
        <w:pStyle w:val="3"/>
        <w:ind w:firstLine="602"/>
      </w:pPr>
      <w:bookmarkStart w:id="12" w:name="_Toc31169"/>
      <w:r>
        <w:t>4</w:t>
      </w:r>
      <w:r>
        <w:rPr>
          <w:rFonts w:hint="eastAsia"/>
        </w:rPr>
        <w:t>就业手续</w:t>
      </w:r>
      <w:bookmarkEnd w:id="12"/>
    </w:p>
    <w:p w14:paraId="64C215E6">
      <w:pPr>
        <w:pStyle w:val="4"/>
        <w:ind w:firstLine="562"/>
      </w:pPr>
      <w:bookmarkStart w:id="13" w:name="_Toc18088"/>
      <w:r>
        <w:rPr>
          <w:rFonts w:hint="eastAsia"/>
        </w:rPr>
        <w:t>4</w:t>
      </w:r>
      <w:r>
        <w:t>.1</w:t>
      </w:r>
      <w:r>
        <w:rPr>
          <w:rFonts w:hint="eastAsia"/>
        </w:rPr>
        <w:t>生源信息核对</w:t>
      </w:r>
      <w:bookmarkEnd w:id="13"/>
    </w:p>
    <w:p w14:paraId="6E4AB9A1">
      <w:pPr>
        <w:pStyle w:val="5"/>
        <w:ind w:firstLine="562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4</w:t>
      </w:r>
      <w:r>
        <w:rPr>
          <w:rFonts w:asciiTheme="minorEastAsia" w:hAnsiTheme="minorEastAsia"/>
        </w:rPr>
        <w:t>.1.1</w:t>
      </w:r>
      <w:r>
        <w:rPr>
          <w:rFonts w:hint="eastAsia" w:asciiTheme="minorEastAsia" w:hAnsiTheme="minorEastAsia"/>
        </w:rPr>
        <w:t>信息核对</w:t>
      </w:r>
    </w:p>
    <w:p w14:paraId="04CF16BD">
      <w:pPr>
        <w:ind w:firstLine="560"/>
      </w:pPr>
      <w:r>
        <w:t>学生可在</w:t>
      </w:r>
      <w:r>
        <w:rPr>
          <w:rFonts w:hint="eastAsia"/>
        </w:rPr>
        <w:t>【学生中心】的【生源信息核对】模块中在线完善核对个人生源信息。</w:t>
      </w:r>
    </w:p>
    <w:p w14:paraId="17A7FFA5">
      <w:pPr>
        <w:ind w:firstLine="560"/>
      </w:pPr>
      <w:r>
        <w:drawing>
          <wp:inline distT="0" distB="0" distL="0" distR="0">
            <wp:extent cx="5274310" cy="244729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6701D">
      <w:pPr>
        <w:ind w:firstLine="560"/>
      </w:pPr>
      <w:r>
        <w:rPr>
          <w:rFonts w:hint="eastAsia"/>
        </w:rPr>
        <w:t>【核签明细】、【变更明细】可以看到每次数据核对以及信息纠错（信息纠错4</w:t>
      </w:r>
      <w:r>
        <w:t>.1.2</w:t>
      </w:r>
      <w:r>
        <w:rPr>
          <w:rFonts w:hint="eastAsia"/>
        </w:rPr>
        <w:t>进行讲解）的时间及备注。</w:t>
      </w:r>
    </w:p>
    <w:p w14:paraId="5E4AEA61">
      <w:pPr>
        <w:ind w:firstLine="560"/>
      </w:pPr>
      <w:r>
        <w:rPr>
          <w:rFonts w:hint="eastAsia"/>
        </w:rPr>
        <w:drawing>
          <wp:inline distT="0" distB="0" distL="0" distR="0">
            <wp:extent cx="5274310" cy="194310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70C26">
      <w:pPr>
        <w:ind w:firstLine="560"/>
      </w:pPr>
      <w:r>
        <w:t>点击</w:t>
      </w:r>
      <w:r>
        <w:rPr>
          <w:rFonts w:hint="eastAsia"/>
        </w:rPr>
        <w:t>【编辑】按钮进入核对页面，在详情页，进行</w:t>
      </w:r>
      <w:r>
        <w:t>信息核对完成后点击</w:t>
      </w:r>
      <w:r>
        <w:rPr>
          <w:rFonts w:hint="eastAsia"/>
        </w:rPr>
        <w:t>【保存并送审】按钮，等待学校老师进行审核。</w:t>
      </w:r>
    </w:p>
    <w:p w14:paraId="6069D1EA">
      <w:pPr>
        <w:ind w:firstLine="560"/>
      </w:pPr>
      <w:r>
        <w:drawing>
          <wp:inline distT="0" distB="0" distL="0" distR="0">
            <wp:extent cx="5274310" cy="882777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2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36896">
      <w:pPr>
        <w:pStyle w:val="5"/>
        <w:ind w:firstLine="562"/>
      </w:pPr>
      <w:r>
        <w:rPr>
          <w:rFonts w:hint="eastAsia"/>
        </w:rPr>
        <w:t>4</w:t>
      </w:r>
      <w:r>
        <w:t>.1.2</w:t>
      </w:r>
      <w:r>
        <w:rPr>
          <w:rFonts w:hint="eastAsia"/>
        </w:rPr>
        <w:t>信息纠错</w:t>
      </w:r>
    </w:p>
    <w:p w14:paraId="3BC35FCC">
      <w:pPr>
        <w:ind w:firstLine="560"/>
      </w:pPr>
      <w:r>
        <w:rPr>
          <w:rFonts w:hint="eastAsia"/>
        </w:rPr>
        <w:t>学生提交生源信息并通过学校审核后，发现有部分字段信息出现错误，可在【个人中心】——【生源信息核对】中进行纠错申请，部分字段可直接修改，不可编辑字段可填写修改原因及申请材料进行提交，由管理员进行修改。具体操作如下：</w:t>
      </w:r>
    </w:p>
    <w:p w14:paraId="11962379">
      <w:pPr>
        <w:pStyle w:val="17"/>
        <w:numPr>
          <w:ilvl w:val="0"/>
          <w:numId w:val="1"/>
        </w:numPr>
        <w:ind w:firstLineChars="0"/>
      </w:pPr>
      <w:r>
        <w:rPr>
          <w:rFonts w:hint="eastAsia"/>
        </w:rPr>
        <w:t>学生提交生源信息并通过学校审核后，发现有部分字段信息出现错误，</w:t>
      </w:r>
      <w:r>
        <w:t>点击</w:t>
      </w:r>
      <w:r>
        <w:rPr>
          <w:rFonts w:hint="eastAsia"/>
        </w:rPr>
        <w:t>【编辑】按钮进入核对页面</w:t>
      </w:r>
    </w:p>
    <w:p w14:paraId="0B0BE993">
      <w:pPr>
        <w:ind w:firstLine="560"/>
      </w:pPr>
      <w:r>
        <w:rPr>
          <w:rFonts w:hint="eastAsia"/>
        </w:rPr>
        <w:drawing>
          <wp:inline distT="0" distB="0" distL="0" distR="0">
            <wp:extent cx="5274310" cy="221869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F6561">
      <w:pPr>
        <w:ind w:firstLine="560"/>
      </w:pPr>
      <w:r>
        <w:rPr>
          <w:rFonts w:hint="eastAsia"/>
        </w:rPr>
        <w:t>进入详情页，拖动鼠标到尾部，点击【信息纠错】</w:t>
      </w:r>
    </w:p>
    <w:p w14:paraId="241C6968">
      <w:pPr>
        <w:ind w:firstLine="560"/>
      </w:pPr>
      <w:r>
        <w:rPr>
          <w:rFonts w:hint="eastAsia"/>
        </w:rPr>
        <w:drawing>
          <wp:inline distT="0" distB="0" distL="0" distR="0">
            <wp:extent cx="5274310" cy="274383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D1D94">
      <w:pPr>
        <w:ind w:firstLine="560"/>
      </w:pPr>
      <w:r>
        <w:rPr>
          <w:rFonts w:hint="eastAsia"/>
        </w:rPr>
        <w:t>左边是原信息内容，右边填写自己要修改的信息</w:t>
      </w:r>
    </w:p>
    <w:p w14:paraId="2ACFEA8E">
      <w:pPr>
        <w:ind w:firstLine="560"/>
      </w:pPr>
      <w:r>
        <w:rPr>
          <w:rFonts w:hint="eastAsia"/>
        </w:rPr>
        <w:drawing>
          <wp:inline distT="0" distB="0" distL="0" distR="0">
            <wp:extent cx="5274310" cy="3670300"/>
            <wp:effectExtent l="0" t="0" r="2540" b="635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70A8C">
      <w:pPr>
        <w:ind w:firstLine="560"/>
      </w:pPr>
      <w:r>
        <w:rPr>
          <w:rFonts w:hint="eastAsia"/>
        </w:rPr>
        <w:t>修改信息后，要注明修改的原因，以便快速审核，最后点击申请纠错</w:t>
      </w:r>
    </w:p>
    <w:p w14:paraId="4C65E2ED">
      <w:pPr>
        <w:ind w:firstLine="560"/>
      </w:pPr>
      <w:r>
        <w:rPr>
          <w:rFonts w:hint="eastAsia"/>
        </w:rPr>
        <w:drawing>
          <wp:inline distT="0" distB="0" distL="0" distR="0">
            <wp:extent cx="5274310" cy="343027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6DC1E">
      <w:pPr>
        <w:pStyle w:val="4"/>
        <w:ind w:firstLine="562"/>
      </w:pPr>
      <w:bookmarkStart w:id="14" w:name="_Toc30302"/>
      <w:r>
        <w:rPr>
          <w:rFonts w:hint="eastAsia"/>
        </w:rPr>
        <w:t>4</w:t>
      </w:r>
      <w:r>
        <w:t>.2</w:t>
      </w:r>
      <w:r>
        <w:rPr>
          <w:rFonts w:hint="eastAsia"/>
        </w:rPr>
        <w:t>推荐表注册</w:t>
      </w:r>
      <w:bookmarkEnd w:id="14"/>
    </w:p>
    <w:p w14:paraId="5A574A22">
      <w:pPr>
        <w:ind w:firstLine="560"/>
      </w:pPr>
      <w:r>
        <w:rPr>
          <w:rFonts w:hint="eastAsia"/>
        </w:rPr>
        <w:t>学生可在【个人中心】注册推荐表，点击【推荐表注册】如图：</w:t>
      </w:r>
    </w:p>
    <w:p w14:paraId="61C3CF05">
      <w:pPr>
        <w:ind w:firstLine="560"/>
      </w:pPr>
      <w:r>
        <w:drawing>
          <wp:inline distT="0" distB="0" distL="0" distR="0">
            <wp:extent cx="5274310" cy="1879600"/>
            <wp:effectExtent l="19050" t="19050" r="21590" b="2540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96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2FE9D666">
      <w:pPr>
        <w:ind w:firstLine="560"/>
      </w:pPr>
      <w:r>
        <w:rPr>
          <w:rFonts w:hint="eastAsia"/>
        </w:rPr>
        <w:t>点击编辑，进入推荐表详情页面，如图：</w:t>
      </w:r>
    </w:p>
    <w:p w14:paraId="38D2C9E4">
      <w:pPr>
        <w:ind w:firstLine="560"/>
      </w:pPr>
      <w:r>
        <w:drawing>
          <wp:inline distT="0" distB="0" distL="0" distR="0">
            <wp:extent cx="5274310" cy="2719705"/>
            <wp:effectExtent l="19050" t="19050" r="21590" b="2349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97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9980A92">
      <w:pPr>
        <w:ind w:firstLine="560"/>
      </w:pPr>
      <w:r>
        <w:drawing>
          <wp:inline distT="0" distB="0" distL="0" distR="0">
            <wp:extent cx="5274310" cy="2207895"/>
            <wp:effectExtent l="19050" t="19050" r="21590" b="2095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78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28DA353E">
      <w:pPr>
        <w:ind w:firstLine="560"/>
      </w:pPr>
      <w:r>
        <w:rPr>
          <w:rFonts w:hint="eastAsia"/>
        </w:rPr>
        <w:t>填写完成，点击【保存并送审】提交送审即可。</w:t>
      </w:r>
    </w:p>
    <w:p w14:paraId="563959D3">
      <w:pPr>
        <w:pStyle w:val="4"/>
        <w:ind w:firstLine="562"/>
      </w:pPr>
      <w:bookmarkStart w:id="15" w:name="_Toc12779"/>
      <w:r>
        <w:rPr>
          <w:rFonts w:hint="eastAsia"/>
        </w:rPr>
        <w:t>4</w:t>
      </w:r>
      <w:r>
        <w:t>.3</w:t>
      </w:r>
      <w:r>
        <w:rPr>
          <w:rFonts w:hint="eastAsia"/>
        </w:rPr>
        <w:t>签约中心</w:t>
      </w:r>
      <w:bookmarkEnd w:id="15"/>
    </w:p>
    <w:p w14:paraId="7137C65F">
      <w:pPr>
        <w:ind w:firstLine="560"/>
      </w:pPr>
      <w:r>
        <w:t>学生可在</w:t>
      </w:r>
      <w:r>
        <w:rPr>
          <w:rFonts w:hint="eastAsia"/>
        </w:rPr>
        <w:t>【个人中心】的【就业手续】栏目中选择【签约中心】模块进行网签或就业信息录入，如图：</w:t>
      </w:r>
    </w:p>
    <w:p w14:paraId="03C218BC">
      <w:pPr>
        <w:ind w:firstLine="560"/>
      </w:pPr>
      <w:r>
        <w:drawing>
          <wp:inline distT="0" distB="0" distL="114300" distR="114300">
            <wp:extent cx="5266690" cy="2372360"/>
            <wp:effectExtent l="9525" t="9525" r="19685" b="1841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23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83B9F44">
      <w:pPr>
        <w:ind w:firstLine="560"/>
      </w:pPr>
      <w:r>
        <w:rPr>
          <w:rFonts w:hint="eastAsia"/>
        </w:rPr>
        <w:t>学生手册使用签约中心，需要进行手机认证，在手机号码确认那里输入生源核对时输入的手机号码，点击【认证】进行确认，确认完成后，进入网签中心，如图：</w:t>
      </w:r>
    </w:p>
    <w:p w14:paraId="3259CBAC">
      <w:pPr>
        <w:ind w:firstLine="560"/>
      </w:pPr>
      <w:r>
        <w:drawing>
          <wp:inline distT="0" distB="0" distL="0" distR="0">
            <wp:extent cx="5274310" cy="2222500"/>
            <wp:effectExtent l="0" t="0" r="2540" b="635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74267">
      <w:pPr>
        <w:ind w:firstLine="560"/>
      </w:pPr>
      <w:r>
        <w:rPr>
          <w:rFonts w:hint="eastAsia"/>
        </w:rPr>
        <w:t>可见签约中心包括三部分，【线上应约】、【线下签约】、【其他去向登记】，下面分别介绍如何使用：</w:t>
      </w:r>
    </w:p>
    <w:p w14:paraId="77EB36BE">
      <w:pPr>
        <w:pStyle w:val="5"/>
        <w:ind w:firstLine="562"/>
      </w:pPr>
      <w:r>
        <w:rPr>
          <w:rFonts w:hint="eastAsia"/>
        </w:rPr>
        <w:t>4.3.1线上应约</w:t>
      </w:r>
    </w:p>
    <w:p w14:paraId="15A00240">
      <w:pPr>
        <w:ind w:firstLine="560"/>
      </w:pPr>
      <w:r>
        <w:rPr>
          <w:rFonts w:hint="eastAsia"/>
        </w:rPr>
        <w:t>线上应约是单位和学生达成签约意向，由单位登录就业系统，给学生发签约邀请，单位发送签约邀请后，学生会收到短信和邮件，然后登录就业系统，在学生中心点击签约中心，然后选择【线上应约】，如图：</w:t>
      </w:r>
    </w:p>
    <w:p w14:paraId="36830207">
      <w:pPr>
        <w:ind w:firstLine="560"/>
      </w:pPr>
      <w:r>
        <w:drawing>
          <wp:inline distT="0" distB="0" distL="0" distR="0">
            <wp:extent cx="5274310" cy="230505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1A9E6">
      <w:pPr>
        <w:ind w:firstLine="560"/>
      </w:pPr>
      <w:r>
        <w:rPr>
          <w:rFonts w:hint="eastAsia"/>
        </w:rPr>
        <w:t>在打开页面，选择【查看邀请函】，打开 邀请函如图：</w:t>
      </w:r>
    </w:p>
    <w:p w14:paraId="040FB0DA">
      <w:pPr>
        <w:ind w:firstLine="560"/>
      </w:pPr>
      <w:r>
        <w:drawing>
          <wp:inline distT="0" distB="0" distL="0" distR="0">
            <wp:extent cx="5274310" cy="2414905"/>
            <wp:effectExtent l="0" t="0" r="2540" b="444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ED9EE">
      <w:pPr>
        <w:ind w:firstLine="560"/>
      </w:pPr>
      <w:r>
        <w:rPr>
          <w:rFonts w:hint="eastAsia"/>
        </w:rPr>
        <w:t>请仔细检查邀请函内容，确认和单位约定一致，在点击【同意】。</w:t>
      </w:r>
    </w:p>
    <w:p w14:paraId="69005BEE">
      <w:pPr>
        <w:ind w:firstLine="560"/>
      </w:pPr>
      <w:r>
        <w:rPr>
          <w:rFonts w:hint="eastAsia"/>
          <w:color w:val="FF0000"/>
        </w:rPr>
        <w:t>注：学生可以收到多封邀请函，但是只能同意一份，同意以后，签约资格锁定，其他邀请函就没有同意按钮了；</w:t>
      </w:r>
    </w:p>
    <w:p w14:paraId="4DD3B744">
      <w:pPr>
        <w:ind w:firstLine="560"/>
      </w:pPr>
      <w:r>
        <w:rPr>
          <w:rFonts w:hint="eastAsia"/>
        </w:rPr>
        <w:t>学生同意后，需要下载协议书，签字后找单位盖章，单位盖章之后，需要登录系统，上传签字盖章的协议书照片。</w:t>
      </w:r>
    </w:p>
    <w:p w14:paraId="4E2A8491">
      <w:pPr>
        <w:ind w:firstLine="560"/>
      </w:pPr>
      <w:r>
        <w:rPr>
          <w:rFonts w:hint="eastAsia"/>
        </w:rPr>
        <w:t>学生同意后，点击【查看详情】，如图：</w:t>
      </w:r>
    </w:p>
    <w:p w14:paraId="502C98D9">
      <w:pPr>
        <w:ind w:firstLine="560"/>
      </w:pPr>
      <w:r>
        <w:drawing>
          <wp:inline distT="0" distB="0" distL="0" distR="0">
            <wp:extent cx="5274310" cy="255778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0A56E">
      <w:pPr>
        <w:ind w:firstLine="560"/>
      </w:pPr>
      <w:r>
        <w:rPr>
          <w:rFonts w:hint="eastAsia"/>
        </w:rPr>
        <w:t>打开页面如图：</w:t>
      </w:r>
    </w:p>
    <w:p w14:paraId="00075CAF">
      <w:pPr>
        <w:ind w:firstLine="560"/>
      </w:pPr>
      <w:r>
        <w:drawing>
          <wp:inline distT="0" distB="0" distL="0" distR="0">
            <wp:extent cx="5274310" cy="2312670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B5262">
      <w:pPr>
        <w:ind w:firstLine="560"/>
      </w:pPr>
      <w:r>
        <w:rPr>
          <w:rFonts w:hint="eastAsia"/>
        </w:rPr>
        <w:t>点击【下载协议书】，即可下载协议书；签字后找单位盖章，单位盖章后，需要上传单位盖章的协议书照片，如图：</w:t>
      </w:r>
    </w:p>
    <w:p w14:paraId="726E2EAC">
      <w:pPr>
        <w:ind w:firstLine="560"/>
      </w:pPr>
      <w:r>
        <w:rPr>
          <w:rFonts w:hint="eastAsia"/>
        </w:rPr>
        <w:drawing>
          <wp:inline distT="0" distB="0" distL="0" distR="0">
            <wp:extent cx="5274310" cy="2438400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444E8">
      <w:pPr>
        <w:ind w:firstLine="560"/>
      </w:pPr>
      <w:r>
        <w:drawing>
          <wp:inline distT="0" distB="0" distL="0" distR="0">
            <wp:extent cx="5274310" cy="2473960"/>
            <wp:effectExtent l="0" t="0" r="2540" b="254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44E73">
      <w:pPr>
        <w:ind w:firstLine="560"/>
      </w:pPr>
      <w:r>
        <w:rPr>
          <w:rFonts w:hint="eastAsia"/>
        </w:rPr>
        <w:t>协议书照片上传后，学院/学校管理员即可审核，同学也需要拿纸质协议书到学院、学校盖章即可。</w:t>
      </w:r>
    </w:p>
    <w:p w14:paraId="1D626746">
      <w:pPr>
        <w:pStyle w:val="5"/>
        <w:ind w:firstLine="562"/>
      </w:pPr>
      <w:r>
        <w:rPr>
          <w:rFonts w:hint="eastAsia"/>
        </w:rPr>
        <w:t>4.3.2线下签约</w:t>
      </w:r>
    </w:p>
    <w:p w14:paraId="6320A592">
      <w:pPr>
        <w:ind w:firstLine="560"/>
      </w:pPr>
      <w:r>
        <w:rPr>
          <w:rFonts w:hint="eastAsia"/>
        </w:rPr>
        <w:t>如果单位不愿意发起签约邀请，学生也可以自行录入协议书，将预览的协议书发给单位确认，确认无误后，生成协议书，签字，找单位盖章后上传协议书照片，然后找学院，学校老师盖章。</w:t>
      </w:r>
    </w:p>
    <w:p w14:paraId="767CB444">
      <w:pPr>
        <w:ind w:firstLine="560"/>
      </w:pPr>
      <w:r>
        <w:rPr>
          <w:rFonts w:hint="eastAsia"/>
        </w:rPr>
        <w:t>在签约中心，选择【线下签约】，如图：</w:t>
      </w:r>
    </w:p>
    <w:p w14:paraId="291C99ED">
      <w:pPr>
        <w:ind w:firstLine="560"/>
      </w:pPr>
      <w:r>
        <w:drawing>
          <wp:inline distT="0" distB="0" distL="0" distR="0">
            <wp:extent cx="5274310" cy="2474595"/>
            <wp:effectExtent l="0" t="0" r="2540" b="190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9F170">
      <w:pPr>
        <w:ind w:firstLine="560"/>
      </w:pPr>
      <w:r>
        <w:rPr>
          <w:rFonts w:hint="eastAsia"/>
        </w:rPr>
        <w:t>打开线下签约页面如图：</w:t>
      </w:r>
    </w:p>
    <w:p w14:paraId="34C03572">
      <w:pPr>
        <w:ind w:firstLine="560"/>
      </w:pPr>
      <w:r>
        <w:drawing>
          <wp:inline distT="0" distB="0" distL="0" distR="0">
            <wp:extent cx="5274310" cy="2411095"/>
            <wp:effectExtent l="0" t="0" r="2540" b="825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F357F">
      <w:pPr>
        <w:ind w:firstLine="560"/>
      </w:pPr>
      <w:r>
        <w:rPr>
          <w:rFonts w:hint="eastAsia"/>
        </w:rPr>
        <w:t>点击【录入协议书】，打开录入协议书页面如图：</w:t>
      </w:r>
    </w:p>
    <w:p w14:paraId="4444363B">
      <w:pPr>
        <w:ind w:firstLine="560"/>
      </w:pPr>
      <w:r>
        <w:drawing>
          <wp:inline distT="0" distB="0" distL="0" distR="0">
            <wp:extent cx="5270500" cy="8863330"/>
            <wp:effectExtent l="0" t="0" r="635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16142">
      <w:pPr>
        <w:ind w:firstLine="560"/>
      </w:pPr>
      <w:r>
        <w:rPr>
          <w:rFonts w:hint="eastAsia"/>
        </w:rPr>
        <w:t>按照系统提示和单位约定的协议内容，进行填写，填写完成后，有一下选项，分别进行介绍：</w:t>
      </w:r>
    </w:p>
    <w:p w14:paraId="6C5CE310">
      <w:pPr>
        <w:ind w:firstLine="560"/>
      </w:pPr>
      <w:r>
        <w:rPr>
          <w:rFonts w:hint="eastAsia"/>
        </w:rPr>
        <w:t>【保存，暂不提交】如果遇到有不确定内容，可以选择此项，保存现有填报内容，然后找公司核实不确定内容；</w:t>
      </w:r>
    </w:p>
    <w:p w14:paraId="427FBE98">
      <w:pPr>
        <w:ind w:firstLine="560"/>
      </w:pPr>
      <w:r>
        <w:rPr>
          <w:rFonts w:hint="eastAsia"/>
        </w:rPr>
        <w:t>【预览协议书】系统填写完整后，必须点击此项，进行协议书预览，检查无误后，可以发给单位检查确认，如果单位确认无误，再点击【保存并生成协议书】，因为协议书生成后，就无法更改，如果更改，必须走解约流程。</w:t>
      </w:r>
    </w:p>
    <w:p w14:paraId="39BFA8B5">
      <w:pPr>
        <w:ind w:firstLine="560"/>
      </w:pPr>
      <w:r>
        <w:rPr>
          <w:rFonts w:hint="eastAsia"/>
        </w:rPr>
        <w:t>【保存并生成协议书】确认无误后，生成正式协议书。</w:t>
      </w:r>
    </w:p>
    <w:p w14:paraId="08B7F948">
      <w:pPr>
        <w:ind w:firstLine="560"/>
      </w:pPr>
      <w:r>
        <w:rPr>
          <w:rFonts w:hint="eastAsia"/>
        </w:rPr>
        <w:t>生成协议书后，其他操作和线上应约一致。</w:t>
      </w:r>
    </w:p>
    <w:p w14:paraId="14E2E440">
      <w:pPr>
        <w:pStyle w:val="5"/>
        <w:ind w:firstLine="562"/>
      </w:pPr>
      <w:r>
        <w:rPr>
          <w:rFonts w:hint="eastAsia"/>
        </w:rPr>
        <w:t>4.3.3其他去向登记</w:t>
      </w:r>
    </w:p>
    <w:p w14:paraId="5F5B1B5A">
      <w:pPr>
        <w:ind w:firstLine="560"/>
      </w:pPr>
      <w:r>
        <w:rPr>
          <w:rFonts w:hint="eastAsia"/>
        </w:rPr>
        <w:t>如果学生已经就业，但是没有签署协议书，那么就需要选择【其他去向登记】来登记就业信息，在签约中心，点击【其他去向登记】，如图：</w:t>
      </w:r>
    </w:p>
    <w:p w14:paraId="45353D10">
      <w:pPr>
        <w:ind w:firstLine="560"/>
      </w:pPr>
      <w:r>
        <w:drawing>
          <wp:inline distT="0" distB="0" distL="0" distR="0">
            <wp:extent cx="5274310" cy="2102485"/>
            <wp:effectExtent l="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461D6">
      <w:pPr>
        <w:ind w:firstLine="560"/>
      </w:pPr>
      <w:r>
        <w:rPr>
          <w:rFonts w:hint="eastAsia"/>
        </w:rPr>
        <w:t>打开页面如图：</w:t>
      </w:r>
    </w:p>
    <w:p w14:paraId="59DA0C1B">
      <w:pPr>
        <w:ind w:firstLine="560"/>
      </w:pPr>
      <w:r>
        <w:drawing>
          <wp:inline distT="0" distB="0" distL="0" distR="0">
            <wp:extent cx="5274310" cy="2510155"/>
            <wp:effectExtent l="0" t="0" r="2540" b="444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F5EF2">
      <w:pPr>
        <w:ind w:firstLine="560"/>
      </w:pPr>
      <w:r>
        <w:rPr>
          <w:rFonts w:hint="eastAsia"/>
        </w:rPr>
        <w:t>选择【录入其他去向】，如图：</w:t>
      </w:r>
    </w:p>
    <w:p w14:paraId="71BA3C68">
      <w:pPr>
        <w:ind w:firstLine="560"/>
      </w:pPr>
      <w:r>
        <w:drawing>
          <wp:inline distT="0" distB="0" distL="0" distR="0">
            <wp:extent cx="5274310" cy="2559050"/>
            <wp:effectExtent l="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C6176">
      <w:pPr>
        <w:ind w:firstLine="560"/>
      </w:pPr>
      <w:r>
        <w:rPr>
          <w:rFonts w:hint="eastAsia"/>
        </w:rPr>
        <w:t>这里按照毕业去向，分成了15类，学生仔细查看分类说明，选择自己就业的类别，进行相关的信息录入：</w:t>
      </w:r>
    </w:p>
    <w:p w14:paraId="4023B320">
      <w:pPr>
        <w:ind w:firstLine="560"/>
      </w:pPr>
      <w:r>
        <w:drawing>
          <wp:inline distT="0" distB="0" distL="0" distR="0">
            <wp:extent cx="5274310" cy="2452370"/>
            <wp:effectExtent l="0" t="0" r="2540" b="508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BA280">
      <w:pPr>
        <w:ind w:firstLine="560"/>
      </w:pPr>
      <w:r>
        <w:rPr>
          <w:rFonts w:hint="eastAsia"/>
        </w:rPr>
        <w:t>按照系统引导进行填报，确认无误后点击【保存并送审】，提交学校审核，或者点击【返回重新修改毕业去向】，重新录入毕业去向，或者先【暂存】。</w:t>
      </w:r>
    </w:p>
    <w:p w14:paraId="0C25CE3F">
      <w:pPr>
        <w:pStyle w:val="5"/>
        <w:ind w:firstLine="562"/>
      </w:pPr>
      <w:r>
        <w:rPr>
          <w:rFonts w:hint="eastAsia"/>
        </w:rPr>
        <w:t>4</w:t>
      </w:r>
      <w:r>
        <w:t xml:space="preserve">.3.4 </w:t>
      </w:r>
      <w:r>
        <w:rPr>
          <w:rFonts w:hint="eastAsia"/>
        </w:rPr>
        <w:t>毕业去向信息纠错</w:t>
      </w:r>
    </w:p>
    <w:p w14:paraId="665DCC44">
      <w:pPr>
        <w:ind w:firstLine="560"/>
      </w:pPr>
      <w:r>
        <w:rPr>
          <w:rFonts w:hint="eastAsia"/>
        </w:rPr>
        <w:t>学生录入毕业去向信息并通过学校审核后，发现有部分字段信息出现错误，可以进行信息纠错功能，具体操作如下：</w:t>
      </w:r>
    </w:p>
    <w:p w14:paraId="44F74F62">
      <w:pPr>
        <w:ind w:firstLine="560"/>
      </w:pPr>
      <w:r>
        <w:rPr>
          <w:rFonts w:hint="eastAsia"/>
        </w:rPr>
        <w:t>点击【编辑】，进入详情页面</w:t>
      </w:r>
    </w:p>
    <w:p w14:paraId="173E795C">
      <w:pPr>
        <w:ind w:firstLine="560"/>
      </w:pPr>
      <w:r>
        <w:rPr>
          <w:rFonts w:hint="eastAsia"/>
        </w:rPr>
        <w:drawing>
          <wp:inline distT="0" distB="0" distL="0" distR="0">
            <wp:extent cx="5274310" cy="2555875"/>
            <wp:effectExtent l="0" t="0" r="254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7FC07">
      <w:pPr>
        <w:ind w:firstLine="560"/>
      </w:pPr>
    </w:p>
    <w:p w14:paraId="2D791456">
      <w:pPr>
        <w:ind w:firstLine="560"/>
      </w:pPr>
      <w:r>
        <w:rPr>
          <w:rFonts w:hint="eastAsia"/>
        </w:rPr>
        <w:t>拖动鼠标至页尾，点击【信息纠错】，如图</w:t>
      </w:r>
    </w:p>
    <w:p w14:paraId="544FEFBE">
      <w:pPr>
        <w:ind w:firstLine="560"/>
      </w:pPr>
      <w:r>
        <w:rPr>
          <w:rFonts w:hint="eastAsia"/>
        </w:rPr>
        <w:drawing>
          <wp:inline distT="0" distB="0" distL="0" distR="0">
            <wp:extent cx="5274310" cy="2401570"/>
            <wp:effectExtent l="0" t="0" r="254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C38FE">
      <w:pPr>
        <w:ind w:firstLine="560"/>
      </w:pPr>
      <w:r>
        <w:rPr>
          <w:rFonts w:hint="eastAsia"/>
        </w:rPr>
        <w:t>进入纠错页，选择要修改的信息</w:t>
      </w:r>
      <w:r>
        <w:t xml:space="preserve"> </w:t>
      </w:r>
    </w:p>
    <w:p w14:paraId="2E2275FB">
      <w:pPr>
        <w:ind w:firstLine="560"/>
      </w:pPr>
      <w:r>
        <w:rPr>
          <w:rFonts w:hint="eastAsia"/>
        </w:rPr>
        <w:drawing>
          <wp:inline distT="0" distB="0" distL="0" distR="0">
            <wp:extent cx="5274310" cy="3729355"/>
            <wp:effectExtent l="0" t="0" r="2540" b="444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1CEF6">
      <w:pPr>
        <w:ind w:firstLine="560"/>
      </w:pPr>
      <w:r>
        <w:rPr>
          <w:rFonts w:hint="eastAsia"/>
        </w:rPr>
        <w:t>修改信息以后，进行原因的填写，以及相关需要证明找材料的项的证明材料提交，最后点击纠错，提交审核</w:t>
      </w:r>
    </w:p>
    <w:p w14:paraId="00415260">
      <w:pPr>
        <w:ind w:firstLine="560"/>
      </w:pPr>
      <w:r>
        <w:rPr>
          <w:rFonts w:hint="eastAsia"/>
        </w:rPr>
        <w:drawing>
          <wp:inline distT="0" distB="0" distL="0" distR="0">
            <wp:extent cx="5274310" cy="3435350"/>
            <wp:effectExtent l="0" t="0" r="254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C8CCA">
      <w:pPr>
        <w:pStyle w:val="4"/>
        <w:ind w:firstLine="562"/>
      </w:pPr>
      <w:bookmarkStart w:id="16" w:name="_Toc13670"/>
      <w:r>
        <w:rPr>
          <w:rFonts w:hint="eastAsia"/>
        </w:rPr>
        <w:t>4.4解约中心</w:t>
      </w:r>
      <w:bookmarkEnd w:id="16"/>
    </w:p>
    <w:p w14:paraId="4796CDD9">
      <w:pPr>
        <w:ind w:firstLine="560"/>
      </w:pPr>
      <w:r>
        <w:rPr>
          <w:rFonts w:hint="eastAsia"/>
        </w:rPr>
        <w:t>学生签约完成后，如果因各种原因需要解约，可以选择【解约中心】，如图：</w:t>
      </w:r>
    </w:p>
    <w:p w14:paraId="7F63E6F4">
      <w:pPr>
        <w:ind w:firstLine="560"/>
      </w:pPr>
      <w:r>
        <w:drawing>
          <wp:inline distT="0" distB="0" distL="0" distR="0">
            <wp:extent cx="5274310" cy="2332355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018C6">
      <w:pPr>
        <w:ind w:firstLine="560"/>
      </w:pPr>
      <w:r>
        <w:rPr>
          <w:rFonts w:hint="eastAsia"/>
        </w:rPr>
        <w:t>在解约中心，点击【解约申请】，打开解约申请页面如图：</w:t>
      </w:r>
    </w:p>
    <w:p w14:paraId="36E340C4">
      <w:pPr>
        <w:ind w:firstLine="560"/>
      </w:pPr>
      <w:r>
        <w:drawing>
          <wp:inline distT="0" distB="0" distL="0" distR="0">
            <wp:extent cx="5274310" cy="2447925"/>
            <wp:effectExtent l="0" t="0" r="2540" b="952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87B11">
      <w:pPr>
        <w:ind w:firstLine="560"/>
      </w:pPr>
      <w:r>
        <w:rPr>
          <w:rFonts w:hint="eastAsia"/>
        </w:rPr>
        <w:t>填写原因后提交，等单位同意，学校审核通过即可，线下签约和其他去向的解约，也大致如此，按照系统引导即可完成。解约审核通过后，学生重新获得，网签资格，可以进行新的网签。</w:t>
      </w:r>
    </w:p>
    <w:p w14:paraId="5CD6092D">
      <w:pPr>
        <w:pStyle w:val="4"/>
        <w:ind w:firstLine="562"/>
      </w:pPr>
      <w:r>
        <w:rPr>
          <w:rFonts w:hint="eastAsia"/>
        </w:rPr>
        <w:t>4.5更换单位</w:t>
      </w:r>
    </w:p>
    <w:p w14:paraId="1A2AE090">
      <w:pPr>
        <w:ind w:firstLine="560"/>
      </w:pPr>
      <w:r>
        <w:rPr>
          <w:rFonts w:hint="eastAsia"/>
        </w:rPr>
        <w:t>如果学生通过线上应约、线下签约、其他去向登记已经录入了就业信息，但是后面又更换了就业单位或者升学了，学生可以点击【解约中心】，先进行解约，解约通过后，重新根据现在单位情况，在其他去向登记里面重新录入新的就业信息；如图：</w:t>
      </w:r>
    </w:p>
    <w:p w14:paraId="79F5A649">
      <w:pPr>
        <w:ind w:firstLine="560"/>
      </w:pPr>
      <w:r>
        <w:drawing>
          <wp:inline distT="0" distB="0" distL="0" distR="0">
            <wp:extent cx="5274310" cy="2717165"/>
            <wp:effectExtent l="0" t="0" r="2540" b="698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944A4">
      <w:pPr>
        <w:ind w:firstLine="560"/>
      </w:pPr>
      <w:r>
        <w:rPr>
          <w:rFonts w:hint="eastAsia"/>
        </w:rPr>
        <w:t>在解约中心，点击【解约申请】，打开解约申请页面如图：</w:t>
      </w:r>
    </w:p>
    <w:p w14:paraId="78CB26CF">
      <w:pPr>
        <w:ind w:firstLine="560"/>
      </w:pPr>
      <w:r>
        <w:drawing>
          <wp:inline distT="0" distB="0" distL="0" distR="0">
            <wp:extent cx="5274310" cy="2489200"/>
            <wp:effectExtent l="0" t="0" r="2540" b="635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8475A">
      <w:pPr>
        <w:ind w:firstLine="560"/>
      </w:pPr>
      <w:r>
        <w:rPr>
          <w:rFonts w:hint="eastAsia"/>
        </w:rPr>
        <w:t>选择解约类型，填写解约原因，上传解约证明（系统提供里两份模板）</w:t>
      </w:r>
    </w:p>
    <w:p w14:paraId="249CCE3C">
      <w:pPr>
        <w:ind w:firstLine="560"/>
      </w:pPr>
      <w:r>
        <w:rPr>
          <w:rFonts w:hint="eastAsia"/>
        </w:rPr>
        <w:t>填写完后提交，等单位同意，学校审核通过即可，其他去向的解约和线下签约也大致如此，按照系统引导即可完成。解约审核通过后，学生重新获得网签资格，可以进行新的网签。</w:t>
      </w:r>
    </w:p>
    <w:p w14:paraId="3D069941">
      <w:pPr>
        <w:pStyle w:val="4"/>
        <w:ind w:firstLine="562"/>
      </w:pPr>
      <w:r>
        <w:rPr>
          <w:rFonts w:hint="eastAsia"/>
        </w:rPr>
        <w:t>4.</w:t>
      </w:r>
      <w:r>
        <w:t>6</w:t>
      </w:r>
      <w:r>
        <w:rPr>
          <w:rFonts w:hint="eastAsia"/>
        </w:rPr>
        <w:t>空白协议书</w:t>
      </w:r>
    </w:p>
    <w:p w14:paraId="11160659">
      <w:pPr>
        <w:ind w:firstLine="560"/>
        <w:rPr>
          <w:rFonts w:hint="eastAsia"/>
        </w:rPr>
      </w:pPr>
      <w:r>
        <w:rPr>
          <w:rFonts w:hint="eastAsia"/>
        </w:rPr>
        <w:t>学生通过辅导员下载打印空白协议书，学生打印出来进行手动填写</w:t>
      </w:r>
    </w:p>
    <w:p w14:paraId="268FE16B">
      <w:pPr>
        <w:ind w:firstLine="560"/>
      </w:pPr>
      <w:r>
        <w:drawing>
          <wp:inline distT="0" distB="0" distL="0" distR="0">
            <wp:extent cx="5274310" cy="49745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7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7CFEF">
      <w:pPr>
        <w:ind w:firstLine="560"/>
        <w:rPr>
          <w:rFonts w:hint="eastAsia"/>
        </w:rPr>
      </w:pPr>
      <w:r>
        <w:rPr>
          <w:rFonts w:hint="eastAsia"/>
        </w:rPr>
        <w:t>填写完基本信息，找单位和学校进行盖章签字，后登录就业网-</w:t>
      </w:r>
      <w:r>
        <w:t>--</w:t>
      </w:r>
      <w:r>
        <w:rPr>
          <w:rFonts w:hint="eastAsia"/>
        </w:rPr>
        <w:t>【学生中心】-</w:t>
      </w:r>
      <w:r>
        <w:t>----</w:t>
      </w:r>
      <w:r>
        <w:rPr>
          <w:rFonts w:hint="eastAsia"/>
        </w:rPr>
        <w:t>【签约中心】进行空白协议书上传，具体如图</w:t>
      </w:r>
    </w:p>
    <w:p w14:paraId="2EA0912A">
      <w:pPr>
        <w:ind w:firstLine="560"/>
      </w:pPr>
      <w:r>
        <w:drawing>
          <wp:inline distT="0" distB="0" distL="0" distR="0">
            <wp:extent cx="5274310" cy="251142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09DE1">
      <w:pPr>
        <w:ind w:firstLine="560"/>
      </w:pPr>
      <w:r>
        <w:drawing>
          <wp:inline distT="0" distB="0" distL="0" distR="0">
            <wp:extent cx="5274310" cy="271907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EB841">
      <w:pPr>
        <w:ind w:firstLine="560"/>
        <w:rPr>
          <w:rFonts w:hint="eastAsia"/>
        </w:rPr>
      </w:pPr>
      <w:r>
        <w:rPr>
          <w:rFonts w:hint="eastAsia"/>
        </w:rPr>
        <w:t>根据提示完成内容填写，以及协议书上传，保存提交即可。</w:t>
      </w:r>
    </w:p>
    <w:p w14:paraId="60EDC907">
      <w:pPr>
        <w:pStyle w:val="3"/>
        <w:ind w:firstLine="602"/>
      </w:pPr>
      <w:bookmarkStart w:id="17" w:name="_Toc1539"/>
      <w:r>
        <w:rPr>
          <w:rFonts w:hint="eastAsia"/>
        </w:rPr>
        <w:t>5就业服务</w:t>
      </w:r>
      <w:bookmarkEnd w:id="17"/>
    </w:p>
    <w:p w14:paraId="1D460A68">
      <w:pPr>
        <w:pStyle w:val="4"/>
        <w:ind w:firstLine="562"/>
      </w:pPr>
      <w:bookmarkStart w:id="18" w:name="_Toc19122"/>
      <w:r>
        <w:rPr>
          <w:rFonts w:hint="eastAsia"/>
        </w:rPr>
        <w:t>5</w:t>
      </w:r>
      <w:r>
        <w:t>.1</w:t>
      </w:r>
      <w:r>
        <w:rPr>
          <w:rFonts w:hint="eastAsia"/>
        </w:rPr>
        <w:t>咨询预约</w:t>
      </w:r>
      <w:bookmarkEnd w:id="18"/>
    </w:p>
    <w:p w14:paraId="2309EABC">
      <w:pPr>
        <w:ind w:firstLine="560"/>
      </w:pPr>
      <w:r>
        <w:rPr>
          <w:rFonts w:hint="eastAsia"/>
        </w:rPr>
        <w:t>学生可在学生中心进行咨询预约，点击【咨询预约】，打开咨询预约页面如图：</w:t>
      </w:r>
    </w:p>
    <w:p w14:paraId="4E7EF58E">
      <w:pPr>
        <w:ind w:firstLine="560"/>
      </w:pPr>
      <w:r>
        <w:drawing>
          <wp:inline distT="0" distB="0" distL="0" distR="0">
            <wp:extent cx="5274310" cy="3114040"/>
            <wp:effectExtent l="19050" t="19050" r="21590" b="1016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40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79F1875">
      <w:pPr>
        <w:ind w:firstLine="560"/>
      </w:pPr>
      <w:r>
        <w:rPr>
          <w:rFonts w:hint="eastAsia"/>
        </w:rPr>
        <w:t>在咨询预约页面可以查看咨询师简介、咨询领域、咨询时间等，选择需要的咨询师进行预约即可，如图：</w:t>
      </w:r>
    </w:p>
    <w:p w14:paraId="2D7A3279">
      <w:pPr>
        <w:ind w:firstLine="560"/>
      </w:pPr>
      <w:r>
        <w:drawing>
          <wp:inline distT="0" distB="0" distL="0" distR="0">
            <wp:extent cx="5274310" cy="2616200"/>
            <wp:effectExtent l="19050" t="19050" r="21590" b="1270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62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3EF0A13">
      <w:pPr>
        <w:pStyle w:val="4"/>
        <w:ind w:firstLine="562"/>
      </w:pPr>
      <w:bookmarkStart w:id="19" w:name="_Toc16898"/>
      <w:r>
        <w:rPr>
          <w:rFonts w:hint="eastAsia"/>
        </w:rPr>
        <w:t>5</w:t>
      </w:r>
      <w:r>
        <w:t>.2</w:t>
      </w:r>
      <w:r>
        <w:rPr>
          <w:rFonts w:hint="eastAsia"/>
        </w:rPr>
        <w:t>活动报名</w:t>
      </w:r>
      <w:bookmarkEnd w:id="19"/>
    </w:p>
    <w:p w14:paraId="446244A2">
      <w:pPr>
        <w:ind w:firstLine="560"/>
      </w:pPr>
      <w:r>
        <w:rPr>
          <w:rFonts w:hint="eastAsia"/>
        </w:rPr>
        <w:t>学校举办的就业活动，学生可以在此预约，点击【活动报名】如图：</w:t>
      </w:r>
    </w:p>
    <w:p w14:paraId="08EFCA81">
      <w:pPr>
        <w:ind w:firstLine="560"/>
      </w:pPr>
      <w:r>
        <w:drawing>
          <wp:inline distT="0" distB="0" distL="0" distR="0">
            <wp:extent cx="5274310" cy="3289300"/>
            <wp:effectExtent l="19050" t="19050" r="21590" b="2540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93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2386D8F">
      <w:pPr>
        <w:ind w:firstLine="560"/>
      </w:pPr>
      <w:r>
        <w:rPr>
          <w:rFonts w:hint="eastAsia"/>
        </w:rPr>
        <w:t>选择需要报名的活动，点击蓝色活动名称，如上图，打开活动详情页面如图：</w:t>
      </w:r>
    </w:p>
    <w:p w14:paraId="79CFF7B7">
      <w:pPr>
        <w:ind w:firstLine="560"/>
      </w:pPr>
      <w:r>
        <w:drawing>
          <wp:inline distT="0" distB="0" distL="0" distR="0">
            <wp:extent cx="5274310" cy="2592070"/>
            <wp:effectExtent l="19050" t="19050" r="21590" b="1778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0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A5F0F8E">
      <w:pPr>
        <w:ind w:firstLine="560"/>
      </w:pPr>
      <w:r>
        <w:rPr>
          <w:rFonts w:hint="eastAsia"/>
        </w:rPr>
        <w:t>点击报名参加，报名成功。</w:t>
      </w:r>
    </w:p>
    <w:p w14:paraId="6BE49FF6">
      <w:pPr>
        <w:pStyle w:val="4"/>
        <w:ind w:firstLine="562"/>
      </w:pPr>
      <w:bookmarkStart w:id="20" w:name="_Toc4388"/>
      <w:r>
        <w:rPr>
          <w:rFonts w:hint="eastAsia"/>
        </w:rPr>
        <w:t>5</w:t>
      </w:r>
      <w:r>
        <w:t>.3</w:t>
      </w:r>
      <w:r>
        <w:rPr>
          <w:rFonts w:hint="eastAsia"/>
        </w:rPr>
        <w:t>职业测评</w:t>
      </w:r>
      <w:bookmarkEnd w:id="20"/>
    </w:p>
    <w:p w14:paraId="3CD9975B">
      <w:pPr>
        <w:ind w:firstLine="560"/>
      </w:pPr>
      <w:r>
        <w:rPr>
          <w:rFonts w:hint="eastAsia"/>
        </w:rPr>
        <w:t>学生可在学生中心点击职业测评，选择具体测评栏目，如图：</w:t>
      </w:r>
    </w:p>
    <w:p w14:paraId="0290429F">
      <w:pPr>
        <w:ind w:firstLine="560"/>
      </w:pPr>
      <w:r>
        <w:drawing>
          <wp:inline distT="0" distB="0" distL="0" distR="0">
            <wp:extent cx="5274310" cy="3275330"/>
            <wp:effectExtent l="19050" t="19050" r="21590" b="2032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53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35888F4">
      <w:pPr>
        <w:ind w:firstLine="560"/>
      </w:pPr>
      <w:r>
        <w:rPr>
          <w:rFonts w:hint="eastAsia"/>
        </w:rPr>
        <w:t>选择具体的测评类型，点击“开始测评”打开测评页面如图：</w:t>
      </w:r>
    </w:p>
    <w:p w14:paraId="268AE584">
      <w:pPr>
        <w:ind w:firstLine="560"/>
      </w:pPr>
      <w:r>
        <w:drawing>
          <wp:inline distT="0" distB="0" distL="0" distR="0">
            <wp:extent cx="5274310" cy="2907665"/>
            <wp:effectExtent l="19050" t="19050" r="21590" b="2603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6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993C083">
      <w:pPr>
        <w:ind w:firstLine="560"/>
      </w:pPr>
      <w:r>
        <w:rPr>
          <w:rFonts w:hint="eastAsia"/>
        </w:rPr>
        <w:t>点击开始测评进行答题，如图：</w:t>
      </w:r>
    </w:p>
    <w:p w14:paraId="744D26F8">
      <w:pPr>
        <w:ind w:firstLine="560"/>
      </w:pPr>
      <w:r>
        <w:drawing>
          <wp:inline distT="0" distB="0" distL="0" distR="0">
            <wp:extent cx="5274310" cy="2710815"/>
            <wp:effectExtent l="19050" t="19050" r="21590" b="1333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08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EDCFFF0">
      <w:pPr>
        <w:ind w:firstLine="560"/>
      </w:pPr>
      <w:r>
        <w:rPr>
          <w:rFonts w:hint="eastAsia"/>
        </w:rPr>
        <w:t>测评完成，可以查看测评结果，如图：</w:t>
      </w:r>
    </w:p>
    <w:p w14:paraId="0F53802B">
      <w:pPr>
        <w:ind w:firstLine="560"/>
      </w:pPr>
      <w:r>
        <w:drawing>
          <wp:inline distT="0" distB="0" distL="0" distR="0">
            <wp:extent cx="5274310" cy="3269615"/>
            <wp:effectExtent l="19050" t="19050" r="21590" b="2603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96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168AD44">
      <w:pPr>
        <w:ind w:firstLine="560"/>
      </w:pPr>
      <w:r>
        <w:rPr>
          <w:rFonts w:hint="eastAsia"/>
        </w:rPr>
        <w:t>测评结果可以打印或者下载；也可以在测评页面查看历史测评记录。</w:t>
      </w:r>
    </w:p>
    <w:p w14:paraId="77CBD3A7">
      <w:pPr>
        <w:pStyle w:val="4"/>
        <w:ind w:firstLine="562"/>
      </w:pPr>
      <w:bookmarkStart w:id="21" w:name="_Toc13563"/>
      <w:r>
        <w:rPr>
          <w:rFonts w:hint="eastAsia"/>
        </w:rPr>
        <w:t>5</w:t>
      </w:r>
      <w:r>
        <w:t>.4</w:t>
      </w:r>
      <w:r>
        <w:rPr>
          <w:rFonts w:hint="eastAsia"/>
        </w:rPr>
        <w:t>就业问答</w:t>
      </w:r>
      <w:bookmarkEnd w:id="21"/>
    </w:p>
    <w:p w14:paraId="6183B895">
      <w:pPr>
        <w:ind w:firstLine="560"/>
      </w:pPr>
      <w:r>
        <w:rPr>
          <w:rFonts w:hint="eastAsia"/>
        </w:rPr>
        <w:t>学生可以在就业问答模块查看常见问题答案，也可以进行提问，如图：</w:t>
      </w:r>
    </w:p>
    <w:p w14:paraId="154D2358">
      <w:pPr>
        <w:ind w:firstLine="560"/>
      </w:pPr>
      <w:r>
        <w:drawing>
          <wp:inline distT="0" distB="0" distL="0" distR="0">
            <wp:extent cx="5274310" cy="3279775"/>
            <wp:effectExtent l="19050" t="19050" r="21590" b="1587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97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B519A12">
      <w:pPr>
        <w:ind w:firstLine="560"/>
      </w:pPr>
      <w:r>
        <w:rPr>
          <w:rFonts w:hint="eastAsia"/>
        </w:rPr>
        <w:t>打开详情页面如图：</w:t>
      </w:r>
    </w:p>
    <w:p w14:paraId="149079BC">
      <w:pPr>
        <w:ind w:firstLine="560"/>
      </w:pPr>
      <w:r>
        <w:drawing>
          <wp:inline distT="0" distB="0" distL="0" distR="0">
            <wp:extent cx="5274310" cy="2101850"/>
            <wp:effectExtent l="19050" t="19050" r="21590" b="1270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18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59AE8EF">
      <w:pPr>
        <w:pStyle w:val="3"/>
        <w:ind w:firstLine="602"/>
      </w:pPr>
      <w:bookmarkStart w:id="22" w:name="_Toc17521"/>
      <w:r>
        <w:rPr>
          <w:rStyle w:val="18"/>
          <w:rFonts w:hint="eastAsia"/>
          <w:b/>
          <w:bCs/>
        </w:rPr>
        <w:t>6</w:t>
      </w:r>
      <w:r>
        <w:rPr>
          <w:rFonts w:hint="eastAsia"/>
        </w:rPr>
        <w:t>账号设置</w:t>
      </w:r>
      <w:bookmarkEnd w:id="22"/>
    </w:p>
    <w:p w14:paraId="22E6BED1">
      <w:pPr>
        <w:pStyle w:val="4"/>
        <w:ind w:firstLine="562"/>
      </w:pPr>
      <w:bookmarkStart w:id="23" w:name="_Toc22797"/>
      <w:r>
        <w:t>6.1</w:t>
      </w:r>
      <w:r>
        <w:rPr>
          <w:rFonts w:hint="eastAsia"/>
        </w:rPr>
        <w:t>基本信息设置</w:t>
      </w:r>
      <w:bookmarkEnd w:id="23"/>
    </w:p>
    <w:p w14:paraId="09330EED">
      <w:pPr>
        <w:ind w:firstLine="560"/>
      </w:pPr>
      <w:r>
        <w:rPr>
          <w:rFonts w:hint="eastAsia"/>
        </w:rPr>
        <w:t>学生可以在基本信息设置中修改个人信息，如图：</w:t>
      </w:r>
    </w:p>
    <w:p w14:paraId="06D05A04">
      <w:pPr>
        <w:ind w:firstLine="560"/>
      </w:pPr>
      <w:r>
        <w:drawing>
          <wp:inline distT="0" distB="0" distL="0" distR="0">
            <wp:extent cx="5274310" cy="4701540"/>
            <wp:effectExtent l="19050" t="19050" r="21590" b="2286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015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219FC9C">
      <w:pPr>
        <w:pStyle w:val="4"/>
        <w:ind w:firstLine="562"/>
      </w:pPr>
      <w:bookmarkStart w:id="24" w:name="_Toc30326"/>
      <w:r>
        <w:rPr>
          <w:rFonts w:hint="eastAsia"/>
        </w:rPr>
        <w:t>6</w:t>
      </w:r>
      <w:r>
        <w:t>.2</w:t>
      </w:r>
      <w:r>
        <w:rPr>
          <w:rFonts w:hint="eastAsia"/>
        </w:rPr>
        <w:t>隐私设置</w:t>
      </w:r>
      <w:bookmarkEnd w:id="24"/>
    </w:p>
    <w:p w14:paraId="39FCA624">
      <w:pPr>
        <w:ind w:firstLine="560"/>
      </w:pPr>
      <w:r>
        <w:rPr>
          <w:rFonts w:hint="eastAsia"/>
        </w:rPr>
        <w:t>学生可在隐私设置中设置自己信息是否开放，如图：</w:t>
      </w:r>
    </w:p>
    <w:p w14:paraId="2C7E9922">
      <w:pPr>
        <w:ind w:firstLine="560"/>
      </w:pPr>
      <w:r>
        <w:drawing>
          <wp:inline distT="0" distB="0" distL="0" distR="0">
            <wp:extent cx="5274310" cy="4595495"/>
            <wp:effectExtent l="19050" t="19050" r="21590" b="1460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954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FC586F8">
      <w:pPr>
        <w:pStyle w:val="4"/>
        <w:ind w:firstLine="562"/>
      </w:pPr>
      <w:bookmarkStart w:id="25" w:name="_Toc24559"/>
      <w:r>
        <w:rPr>
          <w:rFonts w:hint="eastAsia"/>
        </w:rPr>
        <w:t>6</w:t>
      </w:r>
      <w:r>
        <w:t>.3</w:t>
      </w:r>
      <w:r>
        <w:rPr>
          <w:rFonts w:hint="eastAsia"/>
        </w:rPr>
        <w:t>修改密码</w:t>
      </w:r>
      <w:bookmarkEnd w:id="25"/>
    </w:p>
    <w:p w14:paraId="27D794DD">
      <w:pPr>
        <w:ind w:firstLine="560"/>
      </w:pPr>
      <w:r>
        <w:rPr>
          <w:rFonts w:hint="eastAsia"/>
        </w:rPr>
        <w:t>学生可在修改密码页面修改密码，如图：</w:t>
      </w:r>
    </w:p>
    <w:p w14:paraId="1476A1AD">
      <w:pPr>
        <w:ind w:firstLine="560"/>
      </w:pPr>
      <w:r>
        <w:drawing>
          <wp:inline distT="0" distB="0" distL="0" distR="0">
            <wp:extent cx="5274310" cy="4721225"/>
            <wp:effectExtent l="19050" t="19050" r="21590" b="2222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212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560"/>
      </w:pPr>
      <w:r>
        <w:separator/>
      </w:r>
    </w:p>
  </w:endnote>
  <w:endnote w:type="continuationSeparator" w:id="1">
    <w:p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560"/>
      </w:pPr>
      <w:r>
        <w:separator/>
      </w:r>
    </w:p>
  </w:footnote>
  <w:footnote w:type="continuationSeparator" w:id="1">
    <w:p>
      <w:pPr>
        <w:ind w:firstLine="56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BD47C18"/>
    <w:multiLevelType w:val="multilevel"/>
    <w:tmpl w:val="6BD47C1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432"/>
    <w:rsid w:val="0000751E"/>
    <w:rsid w:val="00030781"/>
    <w:rsid w:val="00034BE5"/>
    <w:rsid w:val="000523AA"/>
    <w:rsid w:val="00064768"/>
    <w:rsid w:val="000761DD"/>
    <w:rsid w:val="00083FAC"/>
    <w:rsid w:val="000C25E0"/>
    <w:rsid w:val="000F4252"/>
    <w:rsid w:val="00131582"/>
    <w:rsid w:val="00176D76"/>
    <w:rsid w:val="0019164A"/>
    <w:rsid w:val="00227473"/>
    <w:rsid w:val="00227FF4"/>
    <w:rsid w:val="00234F72"/>
    <w:rsid w:val="0025197A"/>
    <w:rsid w:val="00262A91"/>
    <w:rsid w:val="0028170D"/>
    <w:rsid w:val="00285815"/>
    <w:rsid w:val="002D0862"/>
    <w:rsid w:val="002D4934"/>
    <w:rsid w:val="00300432"/>
    <w:rsid w:val="00303FEC"/>
    <w:rsid w:val="0032040A"/>
    <w:rsid w:val="003474F7"/>
    <w:rsid w:val="00393982"/>
    <w:rsid w:val="003B224F"/>
    <w:rsid w:val="003D1D4B"/>
    <w:rsid w:val="004072C4"/>
    <w:rsid w:val="00434C63"/>
    <w:rsid w:val="00454709"/>
    <w:rsid w:val="00463E98"/>
    <w:rsid w:val="00481404"/>
    <w:rsid w:val="004940E6"/>
    <w:rsid w:val="004A248F"/>
    <w:rsid w:val="004C2FCD"/>
    <w:rsid w:val="004E0AC7"/>
    <w:rsid w:val="005207B7"/>
    <w:rsid w:val="00573813"/>
    <w:rsid w:val="00597D18"/>
    <w:rsid w:val="005C0556"/>
    <w:rsid w:val="00611D1B"/>
    <w:rsid w:val="00613EC1"/>
    <w:rsid w:val="00626260"/>
    <w:rsid w:val="0063073D"/>
    <w:rsid w:val="00671583"/>
    <w:rsid w:val="006B0B4D"/>
    <w:rsid w:val="006E295A"/>
    <w:rsid w:val="006E3DD8"/>
    <w:rsid w:val="006F0714"/>
    <w:rsid w:val="007023DF"/>
    <w:rsid w:val="00732123"/>
    <w:rsid w:val="007367F6"/>
    <w:rsid w:val="00740B20"/>
    <w:rsid w:val="00753B0E"/>
    <w:rsid w:val="0078168C"/>
    <w:rsid w:val="007F52C3"/>
    <w:rsid w:val="007F767B"/>
    <w:rsid w:val="0080557A"/>
    <w:rsid w:val="00813FB2"/>
    <w:rsid w:val="00857A8C"/>
    <w:rsid w:val="00893CD7"/>
    <w:rsid w:val="008A6592"/>
    <w:rsid w:val="008B04D1"/>
    <w:rsid w:val="008B39E2"/>
    <w:rsid w:val="008E224E"/>
    <w:rsid w:val="008F2D19"/>
    <w:rsid w:val="008F49F1"/>
    <w:rsid w:val="008F4C9C"/>
    <w:rsid w:val="00904A2B"/>
    <w:rsid w:val="00906CEA"/>
    <w:rsid w:val="0091784E"/>
    <w:rsid w:val="00986667"/>
    <w:rsid w:val="009D5F47"/>
    <w:rsid w:val="00A11C94"/>
    <w:rsid w:val="00A166BB"/>
    <w:rsid w:val="00A34EC2"/>
    <w:rsid w:val="00A458B7"/>
    <w:rsid w:val="00A5433E"/>
    <w:rsid w:val="00A55357"/>
    <w:rsid w:val="00A73B27"/>
    <w:rsid w:val="00AC5A1C"/>
    <w:rsid w:val="00AD1351"/>
    <w:rsid w:val="00AE461B"/>
    <w:rsid w:val="00B10635"/>
    <w:rsid w:val="00B468CA"/>
    <w:rsid w:val="00B47184"/>
    <w:rsid w:val="00B64129"/>
    <w:rsid w:val="00B650EE"/>
    <w:rsid w:val="00B76695"/>
    <w:rsid w:val="00C14FAF"/>
    <w:rsid w:val="00C32F05"/>
    <w:rsid w:val="00C53A36"/>
    <w:rsid w:val="00CA0844"/>
    <w:rsid w:val="00D06902"/>
    <w:rsid w:val="00D30ABB"/>
    <w:rsid w:val="00D33162"/>
    <w:rsid w:val="00D65AA0"/>
    <w:rsid w:val="00D90044"/>
    <w:rsid w:val="00DA1C45"/>
    <w:rsid w:val="00DA2E1A"/>
    <w:rsid w:val="00DD450B"/>
    <w:rsid w:val="00DF4D9D"/>
    <w:rsid w:val="00E05137"/>
    <w:rsid w:val="00E14C4F"/>
    <w:rsid w:val="00E2739A"/>
    <w:rsid w:val="00E9202D"/>
    <w:rsid w:val="00EB1E10"/>
    <w:rsid w:val="00EE2187"/>
    <w:rsid w:val="00F0147C"/>
    <w:rsid w:val="00F11136"/>
    <w:rsid w:val="00F15034"/>
    <w:rsid w:val="00F32A3C"/>
    <w:rsid w:val="00F62451"/>
    <w:rsid w:val="00F72E11"/>
    <w:rsid w:val="00F7363F"/>
    <w:rsid w:val="00FE659B"/>
    <w:rsid w:val="00FF117E"/>
    <w:rsid w:val="00FF617F"/>
    <w:rsid w:val="181F6C6B"/>
    <w:rsid w:val="235E4BA9"/>
    <w:rsid w:val="30DE6B6D"/>
    <w:rsid w:val="34AD0041"/>
    <w:rsid w:val="36535D12"/>
    <w:rsid w:val="39B70DDD"/>
    <w:rsid w:val="52CA4D10"/>
    <w:rsid w:val="71F84013"/>
    <w:rsid w:val="72465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outlineLvl w:val="0"/>
    </w:pPr>
    <w:rPr>
      <w:b/>
      <w:bCs/>
      <w:kern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0" w:after="20"/>
      <w:outlineLvl w:val="1"/>
    </w:pPr>
    <w:rPr>
      <w:rFonts w:asciiTheme="majorHAnsi" w:hAnsiTheme="majorHAnsi" w:cstheme="majorBidi"/>
      <w:b/>
      <w:bCs/>
      <w:sz w:val="30"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3"/>
    <w:unhideWhenUsed/>
    <w:qFormat/>
    <w:uiPriority w:val="9"/>
    <w:pPr>
      <w:keepNext/>
      <w:keepLines/>
      <w:spacing w:after="100" w:afterAutospacing="1"/>
      <w:outlineLvl w:val="3"/>
    </w:pPr>
    <w:rPr>
      <w:rFonts w:asciiTheme="majorHAnsi" w:hAnsiTheme="majorHAnsi" w:cstheme="majorBidi"/>
      <w:b/>
      <w:bCs/>
      <w:szCs w:val="28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字符"/>
    <w:basedOn w:val="12"/>
    <w:link w:val="8"/>
    <w:qFormat/>
    <w:uiPriority w:val="99"/>
    <w:rPr>
      <w:sz w:val="18"/>
      <w:szCs w:val="18"/>
    </w:rPr>
  </w:style>
  <w:style w:type="character" w:customStyle="1" w:styleId="15">
    <w:name w:val="页脚 字符"/>
    <w:basedOn w:val="12"/>
    <w:link w:val="7"/>
    <w:qFormat/>
    <w:uiPriority w:val="99"/>
    <w:rPr>
      <w:sz w:val="18"/>
      <w:szCs w:val="18"/>
    </w:rPr>
  </w:style>
  <w:style w:type="character" w:customStyle="1" w:styleId="16">
    <w:name w:val="标题 1 字符"/>
    <w:basedOn w:val="12"/>
    <w:link w:val="2"/>
    <w:qFormat/>
    <w:uiPriority w:val="9"/>
    <w:rPr>
      <w:b/>
      <w:bCs/>
      <w:kern w:val="44"/>
      <w:sz w:val="28"/>
      <w:szCs w:val="44"/>
    </w:rPr>
  </w:style>
  <w:style w:type="paragraph" w:styleId="17">
    <w:name w:val="List Paragraph"/>
    <w:basedOn w:val="1"/>
    <w:qFormat/>
    <w:uiPriority w:val="34"/>
    <w:pPr>
      <w:ind w:firstLine="420"/>
    </w:pPr>
  </w:style>
  <w:style w:type="character" w:customStyle="1" w:styleId="18">
    <w:name w:val="标题 2 字符"/>
    <w:basedOn w:val="12"/>
    <w:link w:val="3"/>
    <w:qFormat/>
    <w:uiPriority w:val="9"/>
    <w:rPr>
      <w:rFonts w:asciiTheme="majorHAnsi" w:hAnsiTheme="majorHAnsi" w:cstheme="majorBidi"/>
      <w:b/>
      <w:bCs/>
      <w:sz w:val="30"/>
      <w:szCs w:val="32"/>
    </w:rPr>
  </w:style>
  <w:style w:type="character" w:customStyle="1" w:styleId="19">
    <w:name w:val="明显强调1"/>
    <w:basedOn w:val="12"/>
    <w:qFormat/>
    <w:uiPriority w:val="21"/>
    <w:rPr>
      <w:i/>
      <w:iCs/>
      <w:color w:val="5B9BD5" w:themeColor="accent1"/>
      <w14:textFill>
        <w14:solidFill>
          <w14:schemeClr w14:val="accent1"/>
        </w14:solidFill>
      </w14:textFill>
    </w:r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1">
    <w:name w:val="标题 3 字符"/>
    <w:basedOn w:val="12"/>
    <w:link w:val="4"/>
    <w:qFormat/>
    <w:uiPriority w:val="9"/>
    <w:rPr>
      <w:b/>
      <w:bCs/>
      <w:sz w:val="28"/>
      <w:szCs w:val="32"/>
    </w:rPr>
  </w:style>
  <w:style w:type="character" w:customStyle="1" w:styleId="22">
    <w:name w:val="未处理的提及1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3">
    <w:name w:val="标题 4 字符"/>
    <w:basedOn w:val="12"/>
    <w:link w:val="5"/>
    <w:qFormat/>
    <w:uiPriority w:val="9"/>
    <w:rPr>
      <w:rFonts w:asciiTheme="majorHAnsi" w:hAnsiTheme="majorHAnsi" w:cstheme="majorBidi"/>
      <w:b/>
      <w:bCs/>
      <w:kern w:val="2"/>
      <w:sz w:val="24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0" Type="http://schemas.openxmlformats.org/officeDocument/2006/relationships/fontTable" Target="fontTable.xml"/><Relationship Id="rId8" Type="http://schemas.openxmlformats.org/officeDocument/2006/relationships/image" Target="media/image3.png"/><Relationship Id="rId79" Type="http://schemas.openxmlformats.org/officeDocument/2006/relationships/customXml" Target="../customXml/item1.xml"/><Relationship Id="rId78" Type="http://schemas.openxmlformats.org/officeDocument/2006/relationships/numbering" Target="numbering.xml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012A1C-16A5-4663-A943-4D9939D684F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886</Words>
  <Characters>5052</Characters>
  <Lines>42</Lines>
  <Paragraphs>11</Paragraphs>
  <TotalTime>67</TotalTime>
  <ScaleCrop>false</ScaleCrop>
  <LinksUpToDate>false</LinksUpToDate>
  <CharactersWithSpaces>5927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2022-09-22T09:22:00Z</dcterms:created>
  <dc:creator>jysd</dc:creator>
  <cp:lastModifiedBy>如影随缘</cp:lastModifiedBy>
  <dcterms:modified xsi:type="dcterms:W3CDTF">2025-09-18T06:45:32Z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C31D7ABBE13E4DDFA13F6C8A151A65DB_13</vt:lpwstr>
  </property>
</Properties>
</file>